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69" w:rsidRPr="00AE0369" w:rsidRDefault="00AE036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AE036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Типового положения и порядка деятельности комиссий по социальному партнерству в области профессионального и технического образования</w:t>
      </w:r>
    </w:p>
    <w:p w:rsidR="00AE0369" w:rsidRPr="00AE0369" w:rsidRDefault="00AE036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>Приказ Министра образования и науки Республики Казахстан от 29 августа 2013 года № 361. Зарегистрирован в Министерстве юстиции Республики Казахстан 2 октября 2013 года № 8761</w:t>
      </w:r>
    </w:p>
    <w:p w:rsidR="00AE0369" w:rsidRPr="00AE0369" w:rsidRDefault="00AE0369" w:rsidP="00AE0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369" w:rsidRPr="00AE0369" w:rsidRDefault="00AE0369" w:rsidP="00AE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Казахстанская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правда" от 04.03.2014 г. № 43 (27664); "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Егемен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Ќазаќстан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>" 04.03.2014 ж. № 43 (28267);</w:t>
      </w:r>
    </w:p>
    <w:p w:rsidR="00AE0369" w:rsidRPr="00AE0369" w:rsidRDefault="00AE0369" w:rsidP="00AE0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AE0369" w:rsidRPr="00AE0369" w:rsidRDefault="00AE0369" w:rsidP="00AE0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со статьей 45-1 Закона Республики Казахстан от 27 июля 2007 года «Об образовании» </w:t>
      </w:r>
      <w:r w:rsidRPr="00AE0369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1. Утвердить Типовое положение и порядок деятельности комиссий по социальному партнерству в области профессионального и технического образования.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2. Департаменту технического и профессионального образования (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Борибеков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К.К.):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после прохождения государственной регистрации опубликовать настоящий приказ в средствах массовой информации и разместить на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Республики Казахстан.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3. Контроль за исполнением настоящего приказа возложить на </w:t>
      </w:r>
      <w:proofErr w:type="spellStart"/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вице-министра</w:t>
      </w:r>
      <w:proofErr w:type="spellEnd"/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Абенова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 Министр                                    Б. </w:t>
      </w:r>
      <w:proofErr w:type="spellStart"/>
      <w:r w:rsidRPr="00AE0369">
        <w:rPr>
          <w:rFonts w:ascii="Times New Roman" w:eastAsia="Times New Roman" w:hAnsi="Times New Roman" w:cs="Times New Roman"/>
          <w:i/>
          <w:iCs/>
          <w:sz w:val="24"/>
          <w:szCs w:val="24"/>
        </w:rPr>
        <w:t>Жумагулов</w:t>
      </w:r>
      <w:proofErr w:type="spellEnd"/>
    </w:p>
    <w:p w:rsidR="00AE0369" w:rsidRPr="00AE0369" w:rsidRDefault="00AE0369" w:rsidP="00AE03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Утверждено        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 Министра    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образования и науки   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от 29 августа 2013 года № 361</w:t>
      </w:r>
    </w:p>
    <w:p w:rsidR="00AE0369" w:rsidRPr="00AE0369" w:rsidRDefault="00AE0369" w:rsidP="00AE0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Типовое положение и порядок деятельности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</w: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комиссий по социальному партнерству в области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</w: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профессионального и технического образования</w:t>
      </w:r>
    </w:p>
    <w:p w:rsidR="00AE0369" w:rsidRPr="00AE0369" w:rsidRDefault="00AE0369" w:rsidP="00AE0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1. Общие положения</w:t>
      </w: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>      1. Настоящее Типовое положение и порядок деятельности комиссий по социальному партнерству в области профессионального и технического образования (далее – Типовое положение) разработаны в соответствии с Законом Республики Казахстан от 27 июля 2007 года «Об образовании».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2.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В настоящем Типовом положении используются следующие основные понятия: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1) представители организаций технического и профессионального образования - лица, уполномоченные представлять интересы учебных заведений в комиссиях по вопросам технического и профессионального образования;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представители работодателей – лица, уполномоченные представлять интересы работодателей в комиссиях по вопросам технического и профессионального образования,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lastRenderedPageBreak/>
        <w:t>в лице представителей Национальной палаты предпринимателей Республики Казахстан;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3) социальное партнерство – система взаимоотношений между работодателями, Национальной палатой предпринимателей Республики Казахстан, объединениями работодателей, профессиональными союзами, государственными органами и организациями технического и профессионального образования, направленная на обеспечение согласования их интересов по вопросам подготовки кадров, развития технического и профессионального образования и иных непосредственно связанных с ними отношений;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4) стороны социального партнерства – представители соответствующих исполнительных органов, представители работодателей, работников и организаций образования.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3. Деятельность Комиссий по социальному партнерству в области профессионального и технического образования (далее – Комиссия) осуществляется в соответствии со статьей 45-1 Закона Республики Казахстан от 27 июля 2007 года «Об образовании», законодательством Республики Казахстан и настоящим Типовым положением.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4. Комиссии являются постоянно действующим консультативно-совещательным органом, в состав которых входят представители государственных уполномоченных органов, организаций технического и профессионального образования, работодателей, объединений работодателей, профессиональных союзов, Национальной палаты предпринимателей Республики Казахстан. </w:t>
      </w:r>
    </w:p>
    <w:p w:rsidR="00AE0369" w:rsidRPr="00AE0369" w:rsidRDefault="00AE0369" w:rsidP="00AE0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2. Основные задачи и функции Комиссии</w:t>
      </w: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>      5. Основными задачами Комиссий являются выработка предложений по: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1) разработке рекомендаций по вопросам кадрового обеспечения экономики;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2) обновлению содержания технического и профессионального образования с учетом развития отрасли и включением отраслевых (региональных) компонентов;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улучшению качества подготовки кадров с учетом совершенствования квалификационных требований;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формированию на основании заявок работодателей государственного образовательного заказа на подготовку кадров с техническим и профессиональным,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послесредним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 в отрасли;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5) организации конференций, семинаров, круглых столов по вопросам подготовки и переподготовки кадров;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6) координации работы по повышению квалификации и переподготовке кадров, работающих в отрасли, обучению массовым рабочим профессиям незанятого населения;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7) формированию национальной системы квалификаций;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8) разработке профессиональных стандартов в отрасли и отраслевой рамки квалификаций;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9) внедрению системы сертификации квалификации специалистов в отрасли;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10) обеспечению взаимодействия с отраслевыми, региональными советами по развитию технического и профессионального образования и подготовки кадров.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6.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Основными направлениями Комиссий являются: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участие в разработке стратегии развития системы технического и профессионального образования;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2) привлечение к работе по модернизации технического профессионального образования представителей органов управления, работодателей, организаций технического и профессионального образования, научных центров, занимающихся вопросами технического и профессионального образования;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3) координация действий социальных партнеров в планировании и организации подготовки кадров на основе мониторинга потребности в профессиях, востребованных на рынке труда;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</w:r>
      <w:r w:rsidRPr="00AE036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4) выработка предложений по изменению содержания профессиональных стандартов, корректировке учебных планов и программ в соответствии с новыми технологиями и требованиями работодателей;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5) оценка перспектив изменения профессионально-квалификационной структуры трудовых ресурсов на республиканском, региональном уровнях и отраслевыми прогнозами;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6) координация научно-исследовательских работ в области анализа рынка труда и развития системы подготовки, повышения квалификации кадров;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7) привлечение преподавателей специальных дисциплин и опытных специалистов-производственников к разработке учебников и учебно-методических комплексов для организаций технического и профессионального образования и содействие авторам в их издании;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8) содействие учебным заведениям в решении вопросов организации и проведение качественной производственной практики обучающихся по разным специальностям и профессиям;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9) изучение, обобщение и распространение передового отечественного опыта по социальному партнерству, освещению в средствах массовой информации,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10) содействие в развитии международного сотрудничества по ознакомлению и изучению опыта других стран по социальному партнерству, привлечение к участию в международных проектах, организации стажировки преподавателей специальных дисциплин;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11) содействие органам управления образования и уполномоченным органам по вопросам занятости, организациям образования в развитии профессионально-ориентационных услуг гражданам Республики Казахстан;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12) внесение предложений по совершенствованию нормативной правовой базы в сфере технического и профессионального образования;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13) привлечение спонсоров и меценатов для укрепления и развития материально-технической базы учебных заведений технического и профессионального образования;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14) содействие в создании информационно-консультативных служб для </w:t>
      </w:r>
      <w:proofErr w:type="spellStart"/>
      <w:r w:rsidRPr="00AE0369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работы, трудоустройству;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15) участие в процессе формирования государственного образовательного заказа на подготовку специалистов с техническим и профессиональным образованием;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16) предоставление работодателям сведений об организациях образования, осуществляющих обучение по интересующим специальностям на территории Республики Казахстан;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17) содействие социальным партнерам в осуществлении взаимодействия по вопросам технического и профессионального образования;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18) внесение предложений в Правительство Республики Казахстан по реализации государственной политики в сфере подготовки и переподготовки кадров;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19) выработка рекомендаций по вопросам обеспечения экономики квалифицированными кадрами;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20) обеспечение взаимодействия с государственными органами и организациями по вопросам, входящим в компетенцию Комиссии.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7. Работодатель по запросу Комиссии представляет информацию о потребности в специалистах, востребованных на рынке труда, о мерах по развитию системы профессиональной подготовки и внутрипроизводственного обучения персонала, о количестве подготовленных специалистов в организациях образования.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8. В целях решения поставленных задач Комиссия: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разрабатывает предложения по совершенствованию системы технического и профессионального образования;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запрашивает и получает от государственных органов, организаций технического и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профессионального образования, объединений работодателей необходимую информацию и материалы, связанные с его работой в области подготовки рабочих кадров для отрасли;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осуществляет сотрудничество с международными организациями в изучении инновационных методов и форм социального партнерства в области подготовки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кадров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и внедрять на практике передовой международный опыт, опираясь на лучшие мировые достижения;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4) запрашивает в органах статистики аналитические материалы об обеспеченности и потребности предприятий региона квалифицированными кадрами, о состоянии подготовки кадров в учебных заведениях;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5) рассматривает предложения и оказывает содействие работодателям по вопросам подготовки и закрепления молодых специалистов, повышения квалификации работающих на производстве;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6) принимает участие в коллегиях (заседаниях, совещаниях) учреждений, организаций, предприятий, являющихся социальными партнерами по вопросам технического и профессионального образования, с правом совещательного голоса;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7) готовит предложения к проектам нормативных правовых документов, касающихся вопросов подготовки и переподготовки кадров для отрасли;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8) вносит предложения в отраслевой, региональный государственный орган по совершенствованию системы подготовки и переподготовки кадров для отрасли.</w:t>
      </w:r>
    </w:p>
    <w:p w:rsidR="00AE0369" w:rsidRPr="00AE0369" w:rsidRDefault="00AE0369" w:rsidP="00AE0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3. Организация деятельности Комиссий</w:t>
      </w: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>      9. Состав комиссии на республиканском уровне формируется из представителей центральных государственных органов, Национальной палаты предпринимателей Республики Казахстан, ассоциаций работодателей, руководителей организации образования, профсоюзов, руководителей, отраслевых и региональных советов по развитию технического и профессионального образования и подготовке кадров, представителей организаций технического и профессионального образования и утверждается Национальной палатой предпринимателей Республики Казахстан.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10. Комиссию возглавляет председатель, который руководит его деятельностью, председательствует на заседаниях и утверждает его план работы, осуществляет общий контроль над реализацией его решений.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Во время отсутствия председателя его функции выполняет заместитель председателя Комиссии.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11. Заседания Комиссии проводятся не реже одного раза в полугодие и считаются правомочными, если на них присутствуют не менее двух третей от общего числа его членов. Решения Комиссии принимаются большинством голосов от общего числа членов Совета, принявших участие в заседании.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12. Члены Комиссии обладают равными правами при обсуждении рассматриваемых на заседании вопросов. Решения Комиссии принимаются простым большинством голосов, где каждый член обладает правом одного голоса. В случае равенства голосов голос председателя является решающим.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13. Состав комиссий на региональном уровне формируется из представителей местных исполнительных и представительных органов, органов управления образованием, занятости и социальной защиты населения, экономики и малого бизнеса, статистики, миграции и демографии, работодателей, директоров государственных учебных заведений, негосударственного сектора образования, представителей Национальной палаты предпринимателей Республики Казахстан и других общественных объединений.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Состав комиссий на региональном уровне утверждается решением Национальной палаты предпринимателей Республики Казахстан.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14.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При Комиссиях создается секретариат из штатных работников Национальной палаты предпринимателей Республики Казахстан, количество которого определяется по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предложению комиссии, который выполняет следующие функции: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анализ и систематизация поступивших предложений и другой информации, подготовка по ним соответствующих заключений;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подготовки и проведение заседаний комиссии;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3) контроль за выполнением принятых решений и реализацией мероприятий в соответствии с планом работы;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подготовка отчетов о работе комиссий и рекомендаций всем участникам социального партнерства;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регулярное информирование социальных партнеров о вопросах, рассматриваемых и принятых решениях в правительстве, местных исполнительных и представительных органах по техническому и профессиональному образованию. 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15. Комиссии наделяются правом привлекать для подготовки и реализации социально значимых Проектов и иных ответственных мероприятий экспертов – специалистов в сфере технического и профессионального образования.</w:t>
      </w:r>
      <w:r w:rsidRPr="00AE0369">
        <w:rPr>
          <w:rFonts w:ascii="Times New Roman" w:eastAsia="Times New Roman" w:hAnsi="Times New Roman" w:cs="Times New Roman"/>
          <w:sz w:val="24"/>
          <w:szCs w:val="24"/>
        </w:rPr>
        <w:br/>
        <w:t>      16. Отзыв лиц, входящих в состав Комиссий производится на основе письменного заявления или требования выдвинувших их представителей. В этом случае за участниками сторон социального партнерства сохраняется право на выдвижение новых кандидатур взамен выбывших.</w:t>
      </w:r>
    </w:p>
    <w:p w:rsidR="00AE0369" w:rsidRPr="00AE0369" w:rsidRDefault="00AE0369" w:rsidP="00AE03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4. Прекращение деятельности Комиссий</w:t>
      </w:r>
    </w:p>
    <w:p w:rsidR="00AE0369" w:rsidRPr="00AE0369" w:rsidRDefault="00AE0369" w:rsidP="00AE0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69">
        <w:rPr>
          <w:rFonts w:ascii="Times New Roman" w:eastAsia="Times New Roman" w:hAnsi="Times New Roman" w:cs="Times New Roman"/>
          <w:sz w:val="24"/>
          <w:szCs w:val="24"/>
        </w:rPr>
        <w:t xml:space="preserve">      17. Деятельность Комиссии на </w:t>
      </w:r>
      <w:proofErr w:type="gramStart"/>
      <w:r w:rsidRPr="00AE0369">
        <w:rPr>
          <w:rFonts w:ascii="Times New Roman" w:eastAsia="Times New Roman" w:hAnsi="Times New Roman" w:cs="Times New Roman"/>
          <w:sz w:val="24"/>
          <w:szCs w:val="24"/>
        </w:rPr>
        <w:t>республиканском</w:t>
      </w:r>
      <w:proofErr w:type="gramEnd"/>
      <w:r w:rsidRPr="00AE0369">
        <w:rPr>
          <w:rFonts w:ascii="Times New Roman" w:eastAsia="Times New Roman" w:hAnsi="Times New Roman" w:cs="Times New Roman"/>
          <w:sz w:val="24"/>
          <w:szCs w:val="24"/>
        </w:rPr>
        <w:t>, региональных уровнях прекращается решением Национальной палаты предпринимателей Республики Казахстан.</w:t>
      </w:r>
    </w:p>
    <w:p w:rsidR="007D1DC1" w:rsidRDefault="007D1DC1"/>
    <w:sectPr w:rsidR="007D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0369"/>
    <w:rsid w:val="007D1DC1"/>
    <w:rsid w:val="00AE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2018-10-29T05:25:00Z</dcterms:created>
  <dcterms:modified xsi:type="dcterms:W3CDTF">2018-10-29T05:25:00Z</dcterms:modified>
</cp:coreProperties>
</file>