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D7" w:rsidRPr="001926D7" w:rsidRDefault="001926D7" w:rsidP="001926D7">
      <w:pPr>
        <w:spacing w:after="0" w:line="240" w:lineRule="auto"/>
        <w:jc w:val="center"/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</w:pPr>
      <w:proofErr w:type="spellStart"/>
      <w:r w:rsidRPr="001926D7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 xml:space="preserve"> беру </w:t>
      </w:r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val="kk-KZ" w:eastAsia="ru-RU"/>
        </w:rPr>
        <w:t>ұ</w:t>
      </w:r>
      <w:proofErr w:type="spellStart"/>
      <w:r w:rsidRPr="001926D7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йымдарыны</w:t>
      </w:r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ішкі</w:t>
      </w:r>
      <w:proofErr w:type="spellEnd"/>
      <w:r w:rsidRPr="001926D7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т</w:t>
      </w:r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ртібіні</w:t>
      </w:r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ү</w:t>
      </w:r>
      <w:proofErr w:type="gramStart"/>
      <w:r w:rsidRPr="001926D7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лг</w:t>
      </w:r>
      <w:proofErr w:type="gramEnd"/>
      <w:r w:rsidRPr="001926D7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і</w:t>
      </w:r>
      <w:proofErr w:type="spellEnd"/>
      <w:r w:rsidRPr="001926D7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а</w:t>
      </w:r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идасын</w:t>
      </w:r>
      <w:proofErr w:type="spellEnd"/>
      <w:r w:rsidRPr="001926D7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бекіту</w:t>
      </w:r>
      <w:proofErr w:type="spellEnd"/>
      <w:r w:rsidRPr="001926D7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туралы</w:t>
      </w:r>
      <w:proofErr w:type="spellEnd"/>
    </w:p>
    <w:p w:rsidR="001926D7" w:rsidRPr="001926D7" w:rsidRDefault="001926D7" w:rsidP="001926D7">
      <w:pPr>
        <w:spacing w:after="0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proofErr w:type="gram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proofErr w:type="gram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министріні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м.а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. 2012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6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уірдегі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№ 148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val="kk-KZ" w:eastAsia="ru-RU"/>
        </w:rPr>
        <w:t>ұ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ділет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министрлігінде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2012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жылы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мамырда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№ 7615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тіркелді</w:t>
      </w:r>
      <w:proofErr w:type="spellEnd"/>
    </w:p>
    <w:p w:rsidR="001926D7" w:rsidRPr="001926D7" w:rsidRDefault="001926D7" w:rsidP="0019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7" w:rsidRPr="001926D7" w:rsidRDefault="001926D7" w:rsidP="001926D7">
      <w:pPr>
        <w:spacing w:after="0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"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Егемен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газеті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25.07.12 ж. 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15-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21 (27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5); "</w:t>
      </w:r>
      <w:proofErr w:type="gram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Казахстанская</w:t>
      </w:r>
      <w:proofErr w:type="gram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правда" от 25.07.12 г. № 237-238 (27056-27057);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арушы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ґзге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органдарыны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актілер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жина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2012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№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тиражды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02.08.2012 ж.)</w:t>
      </w:r>
    </w:p>
    <w:p w:rsidR="001926D7" w:rsidRPr="001926D7" w:rsidRDefault="00325F61" w:rsidP="0019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926D7" w:rsidRPr="001926D7" w:rsidRDefault="001926D7" w:rsidP="0019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</w:p>
    <w:p w:rsidR="001926D7" w:rsidRPr="001926D7" w:rsidRDefault="001926D7" w:rsidP="001926D7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«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2007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27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шілдедегі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5-бабыны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5-3)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шасын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сатында</w:t>
      </w:r>
      <w:r w:rsidRPr="001926D7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ЙЫРАМЫН</w:t>
      </w:r>
      <w:proofErr w:type="spellEnd"/>
      <w:r w:rsidRPr="001926D7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: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1.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оса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беріліп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отыр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proofErr w:type="gram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proofErr w:type="gram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ртібіні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идасы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бекітілсін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2.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Мектепке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дейінгі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орта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департаменті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Ж.А.Жонтаева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):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1) осы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ділет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министрлігінде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ртіпте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тіркелуін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амтамасыз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етсін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осы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тіркеуден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ґткеннен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үқ</w:t>
      </w:r>
      <w:proofErr w:type="gram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аралы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парат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ралдарында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жарияласын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3.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Мектепке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дейінгі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орта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департаменті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Ж.А.Жонтаева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сіптік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департаменті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.Бґ</w:t>
      </w:r>
      <w:proofErr w:type="gram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ібеков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орнынан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кейінгі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департаменті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(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Ф.Н.Жа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ыпова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) осы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облыстарды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Астана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Алматы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армаларыны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орындарыны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ведомстволы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ынысты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назарына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жеткізсін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. Осы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орындалуын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вице-министр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М.Н.Сарыбековке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ктелсін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5. Осы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аш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жариялан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нінен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нтізбелік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ґткен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gram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олданыс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</w:p>
    <w:p w:rsidR="001926D7" w:rsidRPr="001926D7" w:rsidRDefault="001926D7" w:rsidP="001926D7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926D7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1926D7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Министрді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926D7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1926D7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міндетін</w:t>
      </w:r>
      <w:proofErr w:type="spellEnd"/>
      <w:r w:rsidRPr="001926D7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ат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арушы</w:t>
      </w:r>
      <w:proofErr w:type="spellEnd"/>
      <w:r w:rsidRPr="001926D7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 xml:space="preserve">                           М. </w:t>
      </w:r>
      <w:proofErr w:type="spellStart"/>
      <w:r w:rsidRPr="001926D7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Орынханов</w:t>
      </w:r>
      <w:proofErr w:type="spellEnd"/>
    </w:p>
    <w:p w:rsidR="001926D7" w:rsidRPr="001926D7" w:rsidRDefault="001926D7" w:rsidP="001926D7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proofErr w:type="gram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proofErr w:type="gram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министрі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міндетін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арушыны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2012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6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уірдегі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№ 1</w:t>
      </w:r>
      <w:r w:rsidR="00374AEE">
        <w:rPr>
          <w:rFonts w:eastAsia="Times New Roman" w:cs="Times New Roman"/>
          <w:color w:val="000000"/>
          <w:sz w:val="20"/>
          <w:szCs w:val="20"/>
          <w:lang w:val="kk-KZ" w:eastAsia="ru-RU"/>
        </w:rPr>
        <w:t>4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8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ымен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бекітілді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 </w:t>
      </w:r>
    </w:p>
    <w:p w:rsidR="001926D7" w:rsidRPr="001926D7" w:rsidRDefault="001926D7" w:rsidP="001926D7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proofErr w:type="spellStart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ішкі</w:t>
      </w:r>
      <w:proofErr w:type="spellEnd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ртібіні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</w:t>
      </w:r>
      <w:proofErr w:type="gramStart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лг</w:t>
      </w:r>
      <w:proofErr w:type="gramEnd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і</w:t>
      </w:r>
      <w:proofErr w:type="spellEnd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идалары</w:t>
      </w:r>
      <w:proofErr w:type="spellEnd"/>
    </w:p>
    <w:p w:rsidR="001926D7" w:rsidRPr="001926D7" w:rsidRDefault="001926D7" w:rsidP="001926D7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1. </w:t>
      </w:r>
      <w:proofErr w:type="spellStart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Жалпы</w:t>
      </w:r>
      <w:proofErr w:type="spellEnd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ережелер</w:t>
      </w:r>
      <w:proofErr w:type="spellEnd"/>
    </w:p>
    <w:p w:rsidR="001926D7" w:rsidRPr="001926D7" w:rsidRDefault="001926D7" w:rsidP="001926D7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1. Осы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ртібіні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идалары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ида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 «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2007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27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шілдедег</w:t>
      </w:r>
      <w:proofErr w:type="gram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</w:t>
      </w:r>
      <w:proofErr w:type="gram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5-бабыны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5-3)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шасына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йкес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зірленді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ртібіні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идасын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зірлеу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бекіту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негіз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2.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ида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рті</w:t>
      </w:r>
      <w:proofErr w:type="gram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ережесін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зірлеу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бекіту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ай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сілді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амтамасыз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сатында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зірленген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3.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ызмет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рбиеленушілерді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proofErr w:type="gram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ул</w:t>
      </w:r>
      <w:proofErr w:type="gram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ік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бойы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белгілі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ытта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ана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ауысымдылы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ґзге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ерекшелігіне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арай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кімші</w:t>
      </w:r>
      <w:proofErr w:type="gram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лігі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педагог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ґзге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ызметкерлерді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демалыс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белгілейді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 xml:space="preserve">     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ртіпті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амтамасыз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сатында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кімшілігі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кызметкерлеріні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сонымен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атар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рбиеленушілерді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саласында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намасымен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рті</w:t>
      </w:r>
      <w:proofErr w:type="gram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ережесімен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ктелген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міндеттерді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тауын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амтамасыз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</w:p>
    <w:p w:rsidR="001926D7" w:rsidRPr="001926D7" w:rsidRDefault="001926D7" w:rsidP="001926D7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2. </w:t>
      </w:r>
      <w:proofErr w:type="spellStart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Бі</w:t>
      </w:r>
      <w:proofErr w:type="gramStart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л</w:t>
      </w:r>
      <w:proofErr w:type="gramEnd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ім</w:t>
      </w:r>
      <w:proofErr w:type="spellEnd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</w:t>
      </w:r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йымыны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ң</w:t>
      </w:r>
      <w:proofErr w:type="spellEnd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ішкі</w:t>
      </w:r>
      <w:proofErr w:type="spellEnd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ә</w:t>
      </w:r>
      <w:r w:rsidRPr="001926D7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ртібі</w:t>
      </w:r>
      <w:proofErr w:type="spellEnd"/>
    </w:p>
    <w:p w:rsidR="001926D7" w:rsidRPr="001926D7" w:rsidRDefault="001926D7" w:rsidP="001926D7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      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5.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беру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үйымының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ішкі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тәрті</w:t>
      </w:r>
      <w:proofErr w:type="gram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п</w:t>
      </w:r>
      <w:proofErr w:type="spellEnd"/>
      <w:proofErr w:type="gram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ережесінде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: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br/>
        <w:t xml:space="preserve">     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беру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үйымының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әкімшілігі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және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педагогтерінің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алушы</w:t>
      </w:r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лармен</w:t>
      </w:r>
      <w:proofErr w:type="spellEnd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және</w:t>
      </w:r>
      <w:proofErr w:type="spellEnd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тәрбиеленушілермен</w:t>
      </w:r>
      <w:proofErr w:type="spellEnd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r w:rsidR="00EE1D2E">
        <w:rPr>
          <w:rFonts w:eastAsia="Times New Roman" w:cs="Times New Roman"/>
          <w:color w:val="000000"/>
          <w:sz w:val="20"/>
          <w:szCs w:val="20"/>
          <w:highlight w:val="yellow"/>
          <w:lang w:val="kk-KZ" w:eastAsia="ru-RU"/>
        </w:rPr>
        <w:t>ө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зара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қарым-қатынасы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;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br/>
        <w:t xml:space="preserve">     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оқу-тәрбие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процесіне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қатысушылардың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тәртібі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;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br/>
        <w:t xml:space="preserve">     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алушылар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мен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тәрб</w:t>
      </w:r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иеленушілердің</w:t>
      </w:r>
      <w:proofErr w:type="spellEnd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білім</w:t>
      </w:r>
      <w:proofErr w:type="spellEnd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алуы</w:t>
      </w:r>
      <w:proofErr w:type="spellEnd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және</w:t>
      </w:r>
      <w:proofErr w:type="spellEnd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r w:rsidR="00EE1D2E">
        <w:rPr>
          <w:rFonts w:eastAsia="Times New Roman" w:cs="Times New Roman"/>
          <w:color w:val="000000"/>
          <w:sz w:val="20"/>
          <w:szCs w:val="20"/>
          <w:highlight w:val="yellow"/>
          <w:lang w:val="kk-KZ" w:eastAsia="ru-RU"/>
        </w:rPr>
        <w:t>ө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мі</w:t>
      </w:r>
      <w:proofErr w:type="gram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р</w:t>
      </w:r>
      <w:proofErr w:type="gram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мен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денсаулығын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сақтау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,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балалардың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қүқықтары</w:t>
      </w:r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н</w:t>
      </w:r>
      <w:proofErr w:type="spellEnd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қорғау</w:t>
      </w:r>
      <w:proofErr w:type="spellEnd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үшін</w:t>
      </w:r>
      <w:proofErr w:type="spellEnd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жағдайлар</w:t>
      </w:r>
      <w:proofErr w:type="spellEnd"/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;</w:t>
      </w:r>
      <w:r w:rsidR="00EE1D2E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br/>
        <w:t xml:space="preserve">      </w:t>
      </w:r>
      <w:r w:rsidR="00EE1D2E">
        <w:rPr>
          <w:rFonts w:eastAsia="Times New Roman" w:cs="Times New Roman"/>
          <w:color w:val="000000"/>
          <w:sz w:val="20"/>
          <w:szCs w:val="20"/>
          <w:highlight w:val="yellow"/>
          <w:lang w:val="kk-KZ" w:eastAsia="ru-RU"/>
        </w:rPr>
        <w:t>ұ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йым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қызметкерлерінің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кәсіби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біліктілігін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арттыруды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үйымдастыру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;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br/>
        <w:t xml:space="preserve">      </w:t>
      </w:r>
      <w:proofErr w:type="spellStart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үйымы</w:t>
      </w:r>
      <w:proofErr w:type="spellEnd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жүмысының</w:t>
      </w:r>
      <w:proofErr w:type="spellEnd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басталу</w:t>
      </w:r>
      <w:proofErr w:type="spellEnd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аяқталу</w:t>
      </w:r>
      <w:proofErr w:type="spellEnd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уақыты</w:t>
      </w:r>
      <w:proofErr w:type="spellEnd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арасындағы</w:t>
      </w:r>
      <w:proofErr w:type="spellEnd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үзілістер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;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br/>
        <w:t xml:space="preserve">      </w:t>
      </w:r>
      <w:proofErr w:type="spellStart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сабақтарының</w:t>
      </w:r>
      <w:proofErr w:type="spellEnd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үзақтығы</w:t>
      </w:r>
      <w:proofErr w:type="spellEnd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қамтылуы</w:t>
      </w:r>
      <w:proofErr w:type="spellEnd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тиіс</w:t>
      </w:r>
      <w:proofErr w:type="spellEnd"/>
      <w:proofErr w:type="gramEnd"/>
      <w:r w:rsidRPr="00EE1D2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br/>
        <w:t xml:space="preserve">      6.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беру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үйымының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әкімшілігі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қызметкерлердің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,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алушылар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мен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тәрбиеленушілердің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,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сонымен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қатар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олардың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ата-аналарының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немесе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proofErr w:type="gram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заңды</w:t>
      </w:r>
      <w:proofErr w:type="spellEnd"/>
      <w:proofErr w:type="gram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ґкілдерінің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білім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беру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үйымының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ішкі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тәртібіне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қолжетімділігін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және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таныстыруды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қамтамасыз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етеді</w:t>
      </w:r>
      <w:proofErr w:type="spellEnd"/>
      <w:r w:rsidRPr="001926D7">
        <w:rPr>
          <w:rFonts w:ascii="Zan Courier New" w:eastAsia="Times New Roman" w:hAnsi="Zan Courier New" w:cs="Times New Roman"/>
          <w:color w:val="000000"/>
          <w:sz w:val="20"/>
          <w:szCs w:val="20"/>
          <w:highlight w:val="yellow"/>
          <w:lang w:eastAsia="ru-RU"/>
        </w:rPr>
        <w:t>.</w:t>
      </w:r>
      <w:bookmarkStart w:id="0" w:name="_GoBack"/>
      <w:bookmarkEnd w:id="0"/>
    </w:p>
    <w:p w:rsidR="00E22DE5" w:rsidRDefault="00E22DE5"/>
    <w:sectPr w:rsidR="00E2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36"/>
    <w:rsid w:val="001926D7"/>
    <w:rsid w:val="00325F61"/>
    <w:rsid w:val="00374AEE"/>
    <w:rsid w:val="00C37C36"/>
    <w:rsid w:val="00E22DE5"/>
    <w:rsid w:val="00E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2014-09-01T12:13:00Z</dcterms:created>
  <dcterms:modified xsi:type="dcterms:W3CDTF">2014-09-23T10:46:00Z</dcterms:modified>
</cp:coreProperties>
</file>