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957866008"/>
        <w:docPartObj>
          <w:docPartGallery w:val="Cover Pages"/>
          <w:docPartUnique/>
        </w:docPartObj>
      </w:sdtPr>
      <w:sdtContent>
        <w:p w:rsidR="00733057" w:rsidRDefault="00733057"/>
        <w:p w:rsidR="00733057" w:rsidRDefault="00510225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6" type="#_x0000_t202" style="position:absolute;margin-left:10.9pt;margin-top:130.5pt;width:356.25pt;height:157.95pt;z-index:251659264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" filled="f" stroked="f" strokeweight=".5pt">
                <v:path arrowok="t"/>
                <v:textbox style="mso-fit-shape-to-text:t" inset="0,0,0,0">
                  <w:txbxContent>
                    <w:p w:rsidR="005D486E" w:rsidRDefault="005D486E" w:rsidP="0096682D">
                      <w:pPr>
                        <w:pStyle w:val="ac"/>
                        <w:spacing w:line="182" w:lineRule="auto"/>
                      </w:pPr>
                      <w:sdt>
                        <w:sdtPr>
                          <w:alias w:val="Название"/>
                          <w:tag w:val=""/>
                          <w:id w:val="-25089991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t>Техническое описание</w:t>
                          </w:r>
                        </w:sdtContent>
                      </w:sdt>
                    </w:p>
                    <w:sdt>
                      <w:sdtPr>
                        <w:rPr>
                          <w:color w:val="auto"/>
                          <w:sz w:val="72"/>
                          <w:highlight w:val="yellow"/>
                        </w:rPr>
                        <w:alias w:val="Подзаголовок"/>
                        <w:tag w:val=""/>
                        <w:id w:val="-7297934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5D486E" w:rsidRPr="00733057" w:rsidRDefault="005D486E" w:rsidP="0096682D">
                          <w:pPr>
                            <w:pStyle w:val="ae"/>
                            <w:rPr>
                              <w:color w:val="auto"/>
                              <w:sz w:val="72"/>
                            </w:rPr>
                          </w:pPr>
                          <w:r>
                            <w:rPr>
                              <w:color w:val="auto"/>
                              <w:sz w:val="72"/>
                              <w:highlight w:val="yellow"/>
                            </w:rPr>
                            <w:t>Поварское дело</w:t>
                          </w:r>
                        </w:p>
                      </w:sdtContent>
                    </w:sdt>
                    <w:p w:rsidR="005D486E" w:rsidRDefault="005D486E">
                      <w:pPr>
                        <w:pStyle w:val="aa"/>
                        <w:spacing w:before="80" w:after="40"/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 w:rsidR="00733057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lang w:eastAsia="en-US"/>
        </w:rPr>
        <w:id w:val="-11390300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A2275" w:rsidRPr="00FA2275" w:rsidRDefault="00FA2275">
          <w:pPr>
            <w:pStyle w:val="af0"/>
            <w:rPr>
              <w:b/>
            </w:rPr>
          </w:pPr>
          <w:r w:rsidRPr="00FA2275">
            <w:rPr>
              <w:b/>
            </w:rPr>
            <w:t>Оглавление</w:t>
          </w:r>
        </w:p>
        <w:p w:rsidR="0031266D" w:rsidRDefault="0051022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B73017">
            <w:instrText xml:space="preserve"> TOC \o "1-2" \h \z \u </w:instrText>
          </w:r>
          <w:r>
            <w:fldChar w:fldCharType="separate"/>
          </w:r>
          <w:hyperlink w:anchor="_Toc96420874" w:history="1">
            <w:r w:rsidR="0031266D" w:rsidRPr="000E1978">
              <w:rPr>
                <w:rStyle w:val="a5"/>
                <w:rFonts w:ascii="Times New Roman" w:hAnsi="Times New Roman" w:cs="Times New Roman"/>
                <w:noProof/>
              </w:rPr>
              <w:t>1</w:t>
            </w:r>
            <w:r w:rsidR="0031266D">
              <w:rPr>
                <w:rFonts w:eastAsiaTheme="minorEastAsia"/>
                <w:noProof/>
                <w:lang w:eastAsia="ru-RU"/>
              </w:rPr>
              <w:tab/>
            </w:r>
            <w:r w:rsidR="0031266D" w:rsidRPr="000E1978">
              <w:rPr>
                <w:rStyle w:val="a5"/>
                <w:rFonts w:ascii="Times New Roman" w:hAnsi="Times New Roman" w:cs="Times New Roman"/>
                <w:noProof/>
              </w:rPr>
              <w:t>Введение</w:t>
            </w:r>
            <w:r w:rsidR="0031266D">
              <w:rPr>
                <w:noProof/>
                <w:webHidden/>
              </w:rPr>
              <w:tab/>
            </w:r>
            <w:r w:rsidR="0031266D">
              <w:rPr>
                <w:noProof/>
                <w:webHidden/>
              </w:rPr>
              <w:fldChar w:fldCharType="begin"/>
            </w:r>
            <w:r w:rsidR="0031266D">
              <w:rPr>
                <w:noProof/>
                <w:webHidden/>
              </w:rPr>
              <w:instrText xml:space="preserve"> PAGEREF _Toc96420874 \h </w:instrText>
            </w:r>
            <w:r w:rsidR="0031266D">
              <w:rPr>
                <w:noProof/>
                <w:webHidden/>
              </w:rPr>
            </w:r>
            <w:r w:rsidR="0031266D">
              <w:rPr>
                <w:noProof/>
                <w:webHidden/>
              </w:rPr>
              <w:fldChar w:fldCharType="separate"/>
            </w:r>
            <w:r w:rsidR="0031266D">
              <w:rPr>
                <w:noProof/>
                <w:webHidden/>
              </w:rPr>
              <w:t>2</w:t>
            </w:r>
            <w:r w:rsidR="0031266D"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75" w:history="1">
            <w:r w:rsidRPr="000E1978">
              <w:rPr>
                <w:rStyle w:val="a5"/>
                <w:rFonts w:ascii="Times New Roman" w:hAnsi="Times New Roman" w:cs="Times New Roman"/>
                <w:noProof/>
              </w:rPr>
              <w:t>1.1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rFonts w:ascii="Times New Roman" w:hAnsi="Times New Roman" w:cs="Times New Roman"/>
                <w:noProof/>
              </w:rPr>
              <w:t>Наименование и описание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876" w:history="1">
            <w:r w:rsidRPr="000E1978">
              <w:rPr>
                <w:rStyle w:val="a5"/>
                <w:noProof/>
              </w:rPr>
              <w:t>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Спецификация стандартов WSSS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77" w:history="1">
            <w:r w:rsidRPr="000E1978">
              <w:rPr>
                <w:rStyle w:val="a5"/>
                <w:noProof/>
              </w:rPr>
              <w:t>2.1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Общие замечания в отношении WSSS / WSKSS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78" w:history="1">
            <w:r w:rsidRPr="000E1978">
              <w:rPr>
                <w:rStyle w:val="a5"/>
                <w:noProof/>
              </w:rPr>
              <w:t>2.2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Спецификация стандартов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879" w:history="1">
            <w:r w:rsidRPr="000E1978">
              <w:rPr>
                <w:rStyle w:val="a5"/>
                <w:noProof/>
              </w:rPr>
              <w:t>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Подход и принципы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0" w:history="1">
            <w:r w:rsidRPr="000E1978">
              <w:rPr>
                <w:rStyle w:val="a5"/>
                <w:noProof/>
              </w:rPr>
              <w:t>3.1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881" w:history="1">
            <w:r w:rsidRPr="000E1978">
              <w:rPr>
                <w:rStyle w:val="a5"/>
                <w:noProof/>
              </w:rPr>
              <w:t>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Схема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2" w:history="1">
            <w:r w:rsidRPr="000E1978">
              <w:rPr>
                <w:rStyle w:val="a5"/>
                <w:noProof/>
              </w:rPr>
              <w:t>4.1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3" w:history="1">
            <w:r w:rsidRPr="000E1978">
              <w:rPr>
                <w:rStyle w:val="a5"/>
                <w:noProof/>
              </w:rPr>
              <w:t>4.2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Критерии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4" w:history="1">
            <w:r w:rsidRPr="000E1978">
              <w:rPr>
                <w:rStyle w:val="a5"/>
                <w:noProof/>
              </w:rPr>
              <w:t>4.3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Дополнительные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5" w:history="1">
            <w:r w:rsidRPr="000E1978">
              <w:rPr>
                <w:rStyle w:val="a5"/>
                <w:noProof/>
              </w:rPr>
              <w:t>4.4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Аспекты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6" w:history="1">
            <w:r w:rsidRPr="000E1978">
              <w:rPr>
                <w:rStyle w:val="a5"/>
                <w:noProof/>
              </w:rPr>
              <w:t>4.5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Процедура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7" w:history="1">
            <w:r w:rsidRPr="000E1978">
              <w:rPr>
                <w:rStyle w:val="a5"/>
                <w:noProof/>
              </w:rPr>
              <w:t>4.6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Измеряемая оценка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8" w:history="1">
            <w:r w:rsidRPr="000E1978">
              <w:rPr>
                <w:rStyle w:val="a5"/>
                <w:noProof/>
              </w:rPr>
              <w:t>4.7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Обзор процедуры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89" w:history="1">
            <w:r w:rsidRPr="000E1978">
              <w:rPr>
                <w:rStyle w:val="a5"/>
                <w:noProof/>
              </w:rPr>
              <w:t>4.8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Спецификация завершения процедуры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0" w:history="1">
            <w:r w:rsidRPr="000E1978">
              <w:rPr>
                <w:rStyle w:val="a5"/>
                <w:noProof/>
              </w:rPr>
              <w:t>4.9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Процедура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891" w:history="1">
            <w:r w:rsidRPr="000E1978">
              <w:rPr>
                <w:rStyle w:val="a5"/>
                <w:noProof/>
              </w:rPr>
              <w:t>5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экзаменационное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2" w:history="1">
            <w:r w:rsidRPr="000E1978">
              <w:rPr>
                <w:rStyle w:val="a5"/>
                <w:noProof/>
              </w:rPr>
              <w:t>5.1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3" w:history="1">
            <w:r w:rsidRPr="000E1978">
              <w:rPr>
                <w:rStyle w:val="a5"/>
                <w:noProof/>
              </w:rPr>
              <w:t>5.2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Формат / структура Экзаменационного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4" w:history="1">
            <w:r w:rsidRPr="000E1978">
              <w:rPr>
                <w:rStyle w:val="a5"/>
                <w:noProof/>
              </w:rPr>
              <w:t>5.3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Требования к структуре экзаменационного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5" w:history="1">
            <w:r w:rsidRPr="000E1978">
              <w:rPr>
                <w:rStyle w:val="a5"/>
                <w:noProof/>
              </w:rPr>
              <w:t>5.4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Среда разработки конкурсного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896" w:history="1">
            <w:r w:rsidRPr="000E1978">
              <w:rPr>
                <w:rStyle w:val="a5"/>
                <w:noProof/>
              </w:rPr>
              <w:t>6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Управление компетенцией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7" w:history="1">
            <w:r w:rsidRPr="000E1978">
              <w:rPr>
                <w:rStyle w:val="a5"/>
                <w:noProof/>
              </w:rPr>
              <w:t>6.1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Дискуссионный форум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8" w:history="1">
            <w:r w:rsidRPr="000E1978">
              <w:rPr>
                <w:rStyle w:val="a5"/>
                <w:noProof/>
              </w:rPr>
              <w:t>6.2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Информация о демоЭкзамене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899" w:history="1">
            <w:r w:rsidRPr="000E1978">
              <w:rPr>
                <w:rStyle w:val="a5"/>
                <w:noProof/>
              </w:rPr>
              <w:t>6.3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Текущее руководство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900" w:history="1">
            <w:r w:rsidRPr="000E1978">
              <w:rPr>
                <w:rStyle w:val="a5"/>
                <w:noProof/>
              </w:rPr>
              <w:t>7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Специальные требования по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901" w:history="1">
            <w:r w:rsidRPr="000E1978">
              <w:rPr>
                <w:rStyle w:val="a5"/>
                <w:noProof/>
              </w:rPr>
              <w:t>8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Расходные материалы и оборудование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902" w:history="1">
            <w:r w:rsidRPr="000E1978">
              <w:rPr>
                <w:rStyle w:val="a5"/>
                <w:noProof/>
              </w:rPr>
              <w:t>8.1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Список требований к инфраструктуре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903" w:history="1">
            <w:r w:rsidRPr="000E1978">
              <w:rPr>
                <w:rStyle w:val="a5"/>
                <w:noProof/>
              </w:rPr>
              <w:t>8.2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Материалы, оборудование и инструменты, которые конкурсанты имеют при себе в инструментальном ящике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904" w:history="1">
            <w:r w:rsidRPr="000E1978">
              <w:rPr>
                <w:rStyle w:val="a5"/>
                <w:noProof/>
              </w:rPr>
              <w:t>8.3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Материалы, оборудование и инструменты, принадлежащие экспертам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905" w:history="1">
            <w:r w:rsidRPr="000E1978">
              <w:rPr>
                <w:rStyle w:val="a5"/>
                <w:noProof/>
              </w:rPr>
              <w:t>8.4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Материалы и оборудование, запрещенные в зоне соревнований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96420906" w:history="1">
            <w:r w:rsidRPr="000E1978">
              <w:rPr>
                <w:rStyle w:val="a5"/>
                <w:noProof/>
              </w:rPr>
              <w:t>8.5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Рабочая площадка и рабочее место конкурсанта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266D" w:rsidRDefault="0031266D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6420907" w:history="1">
            <w:r w:rsidRPr="000E1978">
              <w:rPr>
                <w:rStyle w:val="a5"/>
                <w:noProof/>
              </w:rPr>
              <w:t>9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0E1978">
              <w:rPr>
                <w:rStyle w:val="a5"/>
                <w:noProof/>
              </w:rPr>
              <w:t>Посетители и взаимодействие со СМИ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_Toc96420907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2275" w:rsidRDefault="00510225">
          <w:r>
            <w:fldChar w:fldCharType="end"/>
          </w:r>
        </w:p>
      </w:sdtContent>
    </w:sdt>
    <w:p w:rsidR="0096682D" w:rsidRPr="00F41726" w:rsidRDefault="0096682D" w:rsidP="00F41726">
      <w:pPr>
        <w:pStyle w:val="1"/>
        <w:pageBreakBefore/>
        <w:spacing w:before="0" w:line="240" w:lineRule="auto"/>
        <w:ind w:left="431" w:hanging="431"/>
        <w:rPr>
          <w:rFonts w:ascii="Times New Roman" w:hAnsi="Times New Roman" w:cs="Times New Roman"/>
          <w:sz w:val="24"/>
          <w:szCs w:val="24"/>
        </w:rPr>
      </w:pPr>
      <w:bookmarkStart w:id="0" w:name="_Toc96420874"/>
      <w:r w:rsidRPr="00F41726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0"/>
      <w:r w:rsidRPr="00F4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82D" w:rsidRPr="00F41726" w:rsidRDefault="0096682D" w:rsidP="00F41726">
      <w:pPr>
        <w:pStyle w:val="2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96420875"/>
      <w:r w:rsidRPr="00F41726">
        <w:rPr>
          <w:rFonts w:ascii="Times New Roman" w:hAnsi="Times New Roman" w:cs="Times New Roman"/>
          <w:sz w:val="24"/>
          <w:szCs w:val="24"/>
        </w:rPr>
        <w:t>Наименование и описание компетенции</w:t>
      </w:r>
      <w:bookmarkEnd w:id="1"/>
      <w:r w:rsidRPr="00F4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82D" w:rsidRPr="00F41726" w:rsidRDefault="0096682D" w:rsidP="00F41726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F41726">
        <w:rPr>
          <w:rFonts w:ascii="Times New Roman" w:hAnsi="Times New Roman" w:cs="Times New Roman"/>
        </w:rPr>
        <w:t xml:space="preserve">Наименование компетенции </w:t>
      </w:r>
    </w:p>
    <w:p w:rsidR="0096682D" w:rsidRPr="00F41726" w:rsidRDefault="008F42F6" w:rsidP="00F417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>Поварское дело</w:t>
      </w:r>
    </w:p>
    <w:p w:rsidR="0096682D" w:rsidRPr="00F41726" w:rsidRDefault="0096682D" w:rsidP="00F41726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F41726">
        <w:rPr>
          <w:rFonts w:ascii="Times New Roman" w:hAnsi="Times New Roman" w:cs="Times New Roman"/>
        </w:rPr>
        <w:t>Описание компетенции</w:t>
      </w:r>
    </w:p>
    <w:p w:rsidR="008F42F6" w:rsidRPr="00F41726" w:rsidRDefault="008F42F6" w:rsidP="00F417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>Профессиональный шеф-повар может работать в различных заведениях, включая элитные рестораны, отели, тематические и промышленные объекты, а также в сфере социального обслуживания (питание в больницах и домах престарелых), предоставляя питание гостям и персоналу. Диапазон профессиональных навыков и ожиданий клиентов будет варьироваться в зависимости от рабочего места. Требуемый тип и качество предоставляемой услуги напрямую связаны с оплатой, производимой заказчиком, будь то физическое или юридическое лицо. Помимо мастерства приготовления блюд, должность шеф-повара требует определенных навыков, связанных с коммерческим аспектом деятельности, в частности, соблюдением установленного бюджета и обеспечением ожидаемой прибыли. К этим навыкам относится составление меню, составление заявки на пищевые продукты, их приобретение, хранение и использование продовольственных товаров, их контроль, управление работой и временем, планирование, обмен информацией, управление кухонной бригадой.</w:t>
      </w:r>
    </w:p>
    <w:p w:rsidR="008F42F6" w:rsidRPr="00F41726" w:rsidRDefault="008F42F6" w:rsidP="00F417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>Шеф-повар, работающий в элитном отеле или ресторане высокой кухни, должен демонстрировать впечатляющие навыки приготовления пищи и ее презентации. Он создает и творчески обрабатывает блюда в соответствии с ожиданиями требовательного заказчика, имеющего привычку обедать в эксклюзивных ресторанах.</w:t>
      </w:r>
    </w:p>
    <w:p w:rsidR="008F42F6" w:rsidRPr="00F41726" w:rsidRDefault="008F42F6" w:rsidP="00F417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>Мода и тенденции в сфере кулинарии постоянно меняются, так что высококлассному шеф-повару необходимо всегда быть в курсе таких тенденций и соответственно адаптировать продукты и обслуживание. Заказчик, обратившийся к высокой кухне, ожидает, что прием пищи станет ярким и впечатляющим событием. Его впечатления складываются из атмосферы ресторана, представления блюда, безукоризненной работы с клиентами и с использованием исключительно качественных продуктов.</w:t>
      </w:r>
    </w:p>
    <w:p w:rsidR="008F42F6" w:rsidRPr="00F41726" w:rsidRDefault="008F42F6" w:rsidP="00F417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>Во все времена важнейшее значение имеет строгое соблюдение высших стандартов личной и пищевой гигиены, а также техники безопасности. Несоблюдение этого требования может иметь катастрофические последствия для здоровья и благополучия гостя, а также нанести непоправимый ущерб репутации и бизнесу ресторана.</w:t>
      </w:r>
    </w:p>
    <w:p w:rsidR="008F42F6" w:rsidRPr="00F41726" w:rsidRDefault="008F42F6" w:rsidP="00F417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>Коммерческие кухни оборудованы сложным специализированным оборудованием, в применении которого необходимо соблюдать осторожность во избежание несчастных случаев и травматизма. Кухня представляет собой потенциально опасное место работы. Сотрудники работают с горячими продуктами, используют опасные инструменты и оборудование, работают в стрессовых ситуациях, часто в ограниченном пространстве.</w:t>
      </w:r>
    </w:p>
    <w:p w:rsidR="008F42F6" w:rsidRPr="00F41726" w:rsidRDefault="008F42F6" w:rsidP="00F417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 xml:space="preserve">Для шеф-повара крайне важны навыки эффективной коммуникации. Профессиональная кухня является пространством повышенного давления, где команды поваров, специализирующихся на различных сторонах производства, работают вместе, чтобы произвести всю трапезу. Координация кухонной бригады имеет </w:t>
      </w:r>
      <w:proofErr w:type="gramStart"/>
      <w:r w:rsidRPr="00F41726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41726">
        <w:rPr>
          <w:rFonts w:ascii="Times New Roman" w:hAnsi="Times New Roman" w:cs="Times New Roman"/>
          <w:sz w:val="24"/>
          <w:szCs w:val="24"/>
        </w:rPr>
        <w:t xml:space="preserve"> для гарантии качества блюд, посылаемых в ресторан, и соблюдения крайне сжатых сроков. Помимо этого, кухонному персоналу необходимо эффективно взаимодействовать с другими отделами гостиницы или ресторана для создания у гостя комплексных положительных впечатлений.</w:t>
      </w:r>
    </w:p>
    <w:p w:rsidR="008F42F6" w:rsidRPr="00F41726" w:rsidRDefault="008F42F6" w:rsidP="00F417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726">
        <w:rPr>
          <w:rFonts w:ascii="Times New Roman" w:hAnsi="Times New Roman" w:cs="Times New Roman"/>
          <w:sz w:val="24"/>
          <w:szCs w:val="24"/>
        </w:rPr>
        <w:t xml:space="preserve">Благодаря глобализации в сфере гастрономии, шеф-повара  могут работать по всему миру. Спрос на услуги талантливого шеф-повара есть всегда. Для него открыты </w:t>
      </w:r>
      <w:r w:rsidRPr="00F41726">
        <w:rPr>
          <w:rFonts w:ascii="Times New Roman" w:hAnsi="Times New Roman" w:cs="Times New Roman"/>
          <w:sz w:val="24"/>
          <w:szCs w:val="24"/>
        </w:rPr>
        <w:lastRenderedPageBreak/>
        <w:t>самые необычные и интересные заведения в самых интригующих уголках планеты. Это требует от него уважения к различным культурам, в частности, присущим им  гастрономическим традициям и требованиям.</w:t>
      </w:r>
    </w:p>
    <w:p w:rsidR="00CF0336" w:rsidRPr="008F42F6" w:rsidRDefault="00CF0336" w:rsidP="0096682D">
      <w:pPr>
        <w:jc w:val="both"/>
        <w:rPr>
          <w:highlight w:val="yellow"/>
        </w:rPr>
      </w:pPr>
    </w:p>
    <w:p w:rsidR="0096682D" w:rsidRDefault="0096682D" w:rsidP="0096682D">
      <w:pPr>
        <w:pStyle w:val="3"/>
      </w:pPr>
      <w:r>
        <w:t>Содержание, соответствие и значение этого документа</w:t>
      </w:r>
    </w:p>
    <w:p w:rsidR="0096682D" w:rsidRPr="0096682D" w:rsidRDefault="0096682D" w:rsidP="0096682D">
      <w:pPr>
        <w:jc w:val="both"/>
      </w:pPr>
      <w:r w:rsidRPr="0096682D">
        <w:t xml:space="preserve">Этот документ включает описание описания ролей и стандартов, которые следуют принципам и некоторым или всем содержимым спецификаций стандартов </w:t>
      </w:r>
      <w:proofErr w:type="spellStart"/>
      <w:r w:rsidRPr="0096682D">
        <w:t>WorldSkills</w:t>
      </w:r>
      <w:proofErr w:type="spellEnd"/>
      <w:r w:rsidRPr="0096682D">
        <w:t xml:space="preserve">. Каждый эксперт и </w:t>
      </w:r>
      <w:r w:rsidR="00C2613D">
        <w:t xml:space="preserve">студент </w:t>
      </w:r>
      <w:r w:rsidRPr="0096682D">
        <w:t>должен знать и понимать это Техническое описание.</w:t>
      </w:r>
    </w:p>
    <w:p w:rsidR="0096682D" w:rsidRPr="0096682D" w:rsidRDefault="0096682D" w:rsidP="0096682D">
      <w:pPr>
        <w:jc w:val="both"/>
      </w:pPr>
      <w:r w:rsidRPr="0096682D">
        <w:t xml:space="preserve">В случае конфликта на разных языках Технического описания русская версия имеет приоритет. </w:t>
      </w:r>
    </w:p>
    <w:p w:rsidR="0096682D" w:rsidRDefault="0096682D" w:rsidP="0096682D">
      <w:pPr>
        <w:pStyle w:val="3"/>
      </w:pPr>
      <w:r>
        <w:t xml:space="preserve">Связанные документы </w:t>
      </w:r>
    </w:p>
    <w:p w:rsidR="0096682D" w:rsidRPr="0096682D" w:rsidRDefault="0096682D" w:rsidP="0096682D">
      <w:pPr>
        <w:jc w:val="both"/>
      </w:pPr>
      <w:r w:rsidRPr="0096682D">
        <w:t>Поскольку это Техническое описание содержит только информацию, специфичную для конкретного специалиста, оно должно использова</w:t>
      </w:r>
      <w:r w:rsidR="00CF0336">
        <w:t>ться в сочетании со следующим:</w:t>
      </w:r>
    </w:p>
    <w:p w:rsidR="0096682D" w:rsidRPr="0096682D" w:rsidRDefault="0031266D" w:rsidP="00FD6B39">
      <w:pPr>
        <w:pStyle w:val="a3"/>
        <w:numPr>
          <w:ilvl w:val="0"/>
          <w:numId w:val="2"/>
        </w:numPr>
        <w:jc w:val="both"/>
      </w:pPr>
      <w:r>
        <w:t>WSK – Правила экзамена</w:t>
      </w:r>
      <w:r w:rsidR="0096682D" w:rsidRPr="0096682D">
        <w:t xml:space="preserve"> </w:t>
      </w:r>
    </w:p>
    <w:p w:rsidR="0096682D" w:rsidRPr="0096682D" w:rsidRDefault="0096682D" w:rsidP="00FD6B39">
      <w:pPr>
        <w:pStyle w:val="a3"/>
        <w:numPr>
          <w:ilvl w:val="0"/>
          <w:numId w:val="2"/>
        </w:numPr>
        <w:jc w:val="both"/>
      </w:pPr>
      <w:r w:rsidRPr="0096682D">
        <w:t xml:space="preserve">WSI – Спецификация стандартов </w:t>
      </w:r>
      <w:proofErr w:type="spellStart"/>
      <w:r w:rsidRPr="0096682D">
        <w:t>WorldSkills</w:t>
      </w:r>
      <w:proofErr w:type="spellEnd"/>
    </w:p>
    <w:p w:rsidR="0096682D" w:rsidRPr="0096682D" w:rsidRDefault="0096682D" w:rsidP="00FD6B39">
      <w:pPr>
        <w:pStyle w:val="a3"/>
        <w:numPr>
          <w:ilvl w:val="0"/>
          <w:numId w:val="2"/>
        </w:numPr>
        <w:jc w:val="both"/>
      </w:pPr>
      <w:r w:rsidRPr="0096682D">
        <w:t xml:space="preserve">WSK – Стратегия оценки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</w:p>
    <w:p w:rsidR="0096682D" w:rsidRPr="0096682D" w:rsidRDefault="0096682D" w:rsidP="00FD6B39">
      <w:pPr>
        <w:pStyle w:val="a3"/>
        <w:numPr>
          <w:ilvl w:val="0"/>
          <w:numId w:val="2"/>
        </w:numPr>
        <w:jc w:val="both"/>
      </w:pPr>
      <w:r w:rsidRPr="0096682D">
        <w:t>WSK – Интернет-ресурсы, указанные в этом документе</w:t>
      </w:r>
    </w:p>
    <w:p w:rsidR="0096682D" w:rsidRPr="0096682D" w:rsidRDefault="0096682D" w:rsidP="00FD6B39">
      <w:pPr>
        <w:pStyle w:val="a3"/>
        <w:numPr>
          <w:ilvl w:val="0"/>
          <w:numId w:val="2"/>
        </w:numPr>
        <w:jc w:val="both"/>
      </w:pPr>
      <w:r w:rsidRPr="0096682D">
        <w:t>Правила охраны труда и техники безопасности Республики Казахстан</w:t>
      </w:r>
    </w:p>
    <w:p w:rsidR="0096682D" w:rsidRPr="0096682D" w:rsidRDefault="0096682D" w:rsidP="0096682D">
      <w:pPr>
        <w:jc w:val="both"/>
      </w:pPr>
      <w:r w:rsidRPr="0096682D">
        <w:t>В случае отсутствия документов, утвержденных для применения в WSK, используются документы WSI.</w:t>
      </w:r>
    </w:p>
    <w:p w:rsidR="0096682D" w:rsidRDefault="0096682D" w:rsidP="0096682D">
      <w:pPr>
        <w:pStyle w:val="1"/>
      </w:pPr>
      <w:bookmarkStart w:id="2" w:name="_Toc96420876"/>
      <w:r w:rsidRPr="0096682D">
        <w:t>Спецификация</w:t>
      </w:r>
      <w:r>
        <w:t xml:space="preserve"> стандартов WSSS</w:t>
      </w:r>
      <w:bookmarkEnd w:id="2"/>
    </w:p>
    <w:p w:rsidR="0096682D" w:rsidRDefault="0096682D" w:rsidP="0096682D">
      <w:pPr>
        <w:pStyle w:val="2"/>
      </w:pPr>
      <w:bookmarkStart w:id="3" w:name="_Toc96420877"/>
      <w:r>
        <w:t>Общие замечания в отношении WSSS / WSKSS</w:t>
      </w:r>
      <w:bookmarkEnd w:id="3"/>
    </w:p>
    <w:p w:rsidR="0096682D" w:rsidRDefault="0096682D" w:rsidP="0096682D">
      <w:pPr>
        <w:jc w:val="both"/>
      </w:pPr>
      <w:r w:rsidRPr="0096682D">
        <w:t xml:space="preserve">WSK старается использовать </w:t>
      </w:r>
      <w:proofErr w:type="gramStart"/>
      <w:r w:rsidRPr="0096682D">
        <w:t>Международные</w:t>
      </w:r>
      <w:proofErr w:type="gramEnd"/>
      <w:r w:rsidRPr="0096682D">
        <w:t xml:space="preserve"> спецификаций стандартов </w:t>
      </w:r>
      <w:proofErr w:type="spellStart"/>
      <w:r w:rsidRPr="0096682D">
        <w:t>WorldSkills</w:t>
      </w:r>
      <w:proofErr w:type="spellEnd"/>
      <w:r w:rsidRPr="0096682D">
        <w:t xml:space="preserve"> (WSSS) в тех отраслях, где это возможно. Если компетенция является эксклюзивной для конкурса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  <w:r w:rsidRPr="0096682D">
        <w:t>, WSK разрабатывает собственные спецификации стандартов (WSKSS), используя те же принципы и рамки, что и WSSS. В настоящем документе использование слов «Спецификация стандартов» будет относиться как к WSSS, так и к WSKSS.</w:t>
      </w:r>
    </w:p>
    <w:p w:rsidR="0096682D" w:rsidRPr="0096682D" w:rsidRDefault="0096682D" w:rsidP="0096682D">
      <w:pPr>
        <w:jc w:val="both"/>
      </w:pPr>
      <w:r w:rsidRPr="0096682D">
        <w:t xml:space="preserve">WSSS определяет знания понимание </w:t>
      </w:r>
      <w:bookmarkStart w:id="4" w:name="_GoBack"/>
      <w:bookmarkEnd w:id="4"/>
      <w:r w:rsidRPr="0096682D">
        <w:t>и конкретные навыки, которые лежат в основе лучших международных практик с точки зрения демонстрации результатов технического и профессионального образования. Она должна отражать общее глобальное понимание того, какое значение имеет профессия для производства и бизнеса.</w:t>
      </w:r>
    </w:p>
    <w:p w:rsidR="0096682D" w:rsidRPr="0096682D" w:rsidRDefault="0096682D" w:rsidP="0096682D">
      <w:pPr>
        <w:jc w:val="both"/>
      </w:pPr>
      <w:proofErr w:type="gramStart"/>
      <w:r w:rsidRPr="0096682D">
        <w:t xml:space="preserve">Спецификация стандартов является руководством к необходимым обучения и подготовки к участию в </w:t>
      </w:r>
      <w:bookmarkStart w:id="5" w:name="_Hlk93667975"/>
      <w:r w:rsidR="00C2613D">
        <w:t>демонстрационном экзамене</w:t>
      </w:r>
      <w:r w:rsidRPr="0096682D">
        <w:t xml:space="preserve"> </w:t>
      </w:r>
      <w:bookmarkEnd w:id="5"/>
      <w:r w:rsidRPr="0096682D">
        <w:t>по компетенции.</w:t>
      </w:r>
      <w:proofErr w:type="gramEnd"/>
    </w:p>
    <w:p w:rsidR="0096682D" w:rsidRPr="0096682D" w:rsidRDefault="0096682D" w:rsidP="0096682D">
      <w:pPr>
        <w:jc w:val="both"/>
      </w:pPr>
      <w:r w:rsidRPr="0096682D">
        <w:t>Во время</w:t>
      </w:r>
      <w:r w:rsidR="00C2613D">
        <w:t xml:space="preserve"> </w:t>
      </w:r>
      <w:r w:rsidR="00C2613D" w:rsidRPr="00C2613D">
        <w:t>демонстрационно</w:t>
      </w:r>
      <w:r w:rsidR="00C2613D">
        <w:t>го</w:t>
      </w:r>
      <w:r w:rsidR="00C2613D" w:rsidRPr="00C2613D">
        <w:t xml:space="preserve"> экзамен</w:t>
      </w:r>
      <w:r w:rsidR="00C2613D">
        <w:t xml:space="preserve">а </w:t>
      </w:r>
      <w:r w:rsidRPr="0096682D">
        <w:t xml:space="preserve">оценка знаний и навыков будет проводиться через оценку выполнения </w:t>
      </w:r>
      <w:r w:rsidR="00C2613D">
        <w:t xml:space="preserve">экзаменационных </w:t>
      </w:r>
      <w:r w:rsidRPr="0096682D">
        <w:t xml:space="preserve">заданий. Отдельная оценка знаний и навыков не производится. </w:t>
      </w:r>
    </w:p>
    <w:p w:rsidR="0096682D" w:rsidRPr="0096682D" w:rsidRDefault="0096682D" w:rsidP="0096682D">
      <w:pPr>
        <w:jc w:val="both"/>
      </w:pPr>
      <w:r w:rsidRPr="0096682D">
        <w:t>Спецификация стандартов разделяются на отдельные секции, имеющие заголовки и нумерацию.</w:t>
      </w:r>
    </w:p>
    <w:p w:rsidR="0096682D" w:rsidRPr="0096682D" w:rsidRDefault="0096682D" w:rsidP="0096682D">
      <w:pPr>
        <w:jc w:val="both"/>
      </w:pPr>
      <w:r w:rsidRPr="0096682D">
        <w:t>Каждой секции присваивается процент от общего количества баллов для указания относительной важности в пределах Спецификации стандартов. Сумма всех процентных значений равна 100.</w:t>
      </w:r>
    </w:p>
    <w:p w:rsidR="0096682D" w:rsidRPr="0096682D" w:rsidRDefault="0096682D" w:rsidP="0096682D">
      <w:pPr>
        <w:jc w:val="both"/>
      </w:pPr>
      <w:r w:rsidRPr="0096682D">
        <w:t xml:space="preserve">Схема оценки и </w:t>
      </w:r>
      <w:r w:rsidR="005B26EA">
        <w:t xml:space="preserve">экзаменационное </w:t>
      </w:r>
      <w:r w:rsidRPr="0096682D">
        <w:t>задание должно оценивать только те навыки, которые указаны в Спецификации стандартов. Они должны следовать распределению оценок в пределах процентных норм WSSS.</w:t>
      </w:r>
    </w:p>
    <w:p w:rsidR="0096682D" w:rsidRPr="0096682D" w:rsidRDefault="0096682D" w:rsidP="0096682D">
      <w:pPr>
        <w:jc w:val="both"/>
      </w:pPr>
      <w:r w:rsidRPr="0096682D">
        <w:lastRenderedPageBreak/>
        <w:t xml:space="preserve">Распределение оценок в Схеме оценки и </w:t>
      </w:r>
      <w:r w:rsidR="005B26EA">
        <w:t xml:space="preserve">экзаменационного </w:t>
      </w:r>
      <w:r w:rsidRPr="0096682D">
        <w:t>задани</w:t>
      </w:r>
      <w:r w:rsidR="005B26EA">
        <w:t>я</w:t>
      </w:r>
      <w:r w:rsidRPr="0096682D">
        <w:t xml:space="preserve"> должно соответствовать Спецификации стандартов, насколько это практически возможно. Разрешается изменение до пяти процентов при условии, что это не искажает общий вес, определенный Спецификацией стандартов.</w:t>
      </w:r>
    </w:p>
    <w:p w:rsidR="0096682D" w:rsidRDefault="0096682D" w:rsidP="0096682D">
      <w:pPr>
        <w:pStyle w:val="2"/>
      </w:pPr>
      <w:bookmarkStart w:id="6" w:name="_Toc96420878"/>
      <w:r>
        <w:t>Спецификация стандартов</w:t>
      </w:r>
      <w:bookmarkEnd w:id="6"/>
      <w:r>
        <w:t xml:space="preserve"> </w:t>
      </w:r>
    </w:p>
    <w:tbl>
      <w:tblPr>
        <w:tblStyle w:val="-451"/>
        <w:tblW w:w="5000" w:type="pct"/>
        <w:tblLayout w:type="fixed"/>
        <w:tblLook w:val="0600"/>
      </w:tblPr>
      <w:tblGrid>
        <w:gridCol w:w="843"/>
        <w:gridCol w:w="6847"/>
        <w:gridCol w:w="1881"/>
      </w:tblGrid>
      <w:tr w:rsidR="0070344C" w:rsidRPr="00E72D08" w:rsidTr="00E72D08">
        <w:trPr>
          <w:tblHeader/>
        </w:trPr>
        <w:tc>
          <w:tcPr>
            <w:tcW w:w="7508" w:type="dxa"/>
            <w:gridSpan w:val="2"/>
            <w:shd w:val="clear" w:color="auto" w:fill="5B9BD5" w:themeFill="accent1"/>
          </w:tcPr>
          <w:p w:rsidR="0096682D" w:rsidRPr="00E72D08" w:rsidRDefault="0096682D" w:rsidP="0070344C">
            <w:pPr>
              <w:rPr>
                <w:b/>
                <w:color w:val="FFFFFF" w:themeColor="background1"/>
                <w:sz w:val="20"/>
              </w:rPr>
            </w:pPr>
            <w:r w:rsidRPr="00E72D08">
              <w:rPr>
                <w:b/>
                <w:color w:val="FFFFFF" w:themeColor="background1"/>
                <w:sz w:val="20"/>
              </w:rPr>
              <w:t>СЕКЦИИ</w:t>
            </w:r>
          </w:p>
        </w:tc>
        <w:tc>
          <w:tcPr>
            <w:tcW w:w="1837" w:type="dxa"/>
            <w:shd w:val="clear" w:color="auto" w:fill="5B9BD5" w:themeFill="accent1"/>
          </w:tcPr>
          <w:p w:rsidR="0096682D" w:rsidRPr="00E72D08" w:rsidRDefault="0096682D" w:rsidP="0070344C">
            <w:pPr>
              <w:rPr>
                <w:b/>
                <w:color w:val="FFFFFF" w:themeColor="background1"/>
                <w:sz w:val="20"/>
              </w:rPr>
            </w:pPr>
            <w:r w:rsidRPr="00E72D08">
              <w:rPr>
                <w:b/>
                <w:color w:val="FFFFFF" w:themeColor="background1"/>
                <w:sz w:val="20"/>
              </w:rPr>
              <w:t>ОТНОСИТЕЛЬНАЯ ВАЖНОСТЬ %</w:t>
            </w:r>
          </w:p>
        </w:tc>
      </w:tr>
      <w:tr w:rsidR="0096682D" w:rsidRPr="00E72D08" w:rsidTr="00E72D08">
        <w:tc>
          <w:tcPr>
            <w:tcW w:w="823" w:type="dxa"/>
            <w:shd w:val="clear" w:color="auto" w:fill="D9E2F3" w:themeFill="accent5" w:themeFillTint="33"/>
          </w:tcPr>
          <w:p w:rsidR="0096682D" w:rsidRPr="00E72D08" w:rsidRDefault="0096682D" w:rsidP="0070344C">
            <w:pPr>
              <w:rPr>
                <w:b/>
                <w:sz w:val="20"/>
                <w:szCs w:val="20"/>
              </w:rPr>
            </w:pPr>
            <w:r w:rsidRPr="00E72D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96682D" w:rsidRPr="00CF0336" w:rsidRDefault="005A283F" w:rsidP="0070344C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Организация и управление работой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96682D" w:rsidRPr="00CF0336" w:rsidRDefault="005A283F" w:rsidP="00E72D0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5</w:t>
            </w:r>
          </w:p>
        </w:tc>
      </w:tr>
      <w:tr w:rsidR="0096682D" w:rsidTr="0070344C">
        <w:tc>
          <w:tcPr>
            <w:tcW w:w="823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</w:tcPr>
          <w:p w:rsidR="008F42F6" w:rsidRPr="008F42F6" w:rsidRDefault="005B26EA" w:rsidP="008F42F6">
            <w:pPr>
              <w:pStyle w:val="TableParagraph"/>
              <w:spacing w:before="2" w:line="321" w:lineRule="exact"/>
              <w:ind w:left="107"/>
              <w:rPr>
                <w:rFonts w:asciiTheme="minorHAnsi" w:hAnsi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Обучающийся </w:t>
            </w:r>
            <w:r w:rsidR="008F42F6" w:rsidRPr="008F42F6">
              <w:rPr>
                <w:rFonts w:asciiTheme="minorHAnsi" w:hAnsiTheme="minorHAnsi"/>
                <w:sz w:val="20"/>
                <w:szCs w:val="20"/>
                <w:lang w:val="ru-RU"/>
              </w:rPr>
              <w:t>должен знать и понимать:</w:t>
            </w:r>
          </w:p>
          <w:p w:rsidR="008F42F6" w:rsidRPr="008F42F6" w:rsidRDefault="008F42F6" w:rsidP="00FD6B3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342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Все</w:t>
            </w:r>
            <w:proofErr w:type="spellEnd"/>
            <w:r w:rsidRPr="008F42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внутренние</w:t>
            </w:r>
            <w:proofErr w:type="spellEnd"/>
            <w:r w:rsidRPr="008F42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нормативные</w:t>
            </w:r>
            <w:proofErr w:type="spellEnd"/>
            <w:r w:rsidRPr="008F42F6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документы</w:t>
            </w:r>
            <w:proofErr w:type="spellEnd"/>
            <w:r w:rsidRPr="008F42F6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8F42F6" w:rsidRPr="008F42F6" w:rsidRDefault="008F42F6" w:rsidP="00FD6B3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1412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Схему организации и структуру </w:t>
            </w:r>
            <w:proofErr w:type="spellStart"/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ресторанн</w:t>
            </w:r>
            <w:proofErr w:type="gramStart"/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о</w:t>
            </w:r>
            <w:proofErr w:type="spellEnd"/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-</w:t>
            </w:r>
            <w:proofErr w:type="gramEnd"/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гостиничного</w:t>
            </w:r>
            <w:r w:rsidRPr="008F42F6">
              <w:rPr>
                <w:rFonts w:asciiTheme="minorHAnsi" w:hAnsi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бизнеса;</w:t>
            </w:r>
          </w:p>
          <w:p w:rsidR="008F42F6" w:rsidRPr="008F42F6" w:rsidRDefault="008F42F6" w:rsidP="00FD6B3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340" w:lineRule="exac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Важность</w:t>
            </w:r>
            <w:proofErr w:type="spellEnd"/>
            <w:r w:rsidRPr="008F42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эффективной</w:t>
            </w:r>
            <w:proofErr w:type="spellEnd"/>
            <w:r w:rsidRPr="008F42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командной</w:t>
            </w:r>
            <w:proofErr w:type="spellEnd"/>
            <w:r w:rsidRPr="008F42F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F42F6">
              <w:rPr>
                <w:rFonts w:asciiTheme="minorHAnsi" w:hAnsiTheme="minorHAnsi"/>
                <w:sz w:val="20"/>
                <w:szCs w:val="20"/>
              </w:rPr>
              <w:t>работы</w:t>
            </w:r>
            <w:proofErr w:type="spellEnd"/>
            <w:r w:rsidRPr="008F42F6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8F42F6" w:rsidRPr="008F42F6" w:rsidRDefault="008F42F6" w:rsidP="00FD6B3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83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Принципы использования специализированного кулинарного инвентаря, оборудования и ухода за</w:t>
            </w:r>
            <w:r w:rsidRPr="008F42F6">
              <w:rPr>
                <w:rFonts w:asciiTheme="minorHAnsi" w:hAnsiTheme="minorHAnsi"/>
                <w:spacing w:val="-16"/>
                <w:sz w:val="20"/>
                <w:szCs w:val="20"/>
                <w:lang w:val="ru-RU"/>
              </w:rPr>
              <w:t xml:space="preserve"> </w:t>
            </w: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ними;</w:t>
            </w:r>
          </w:p>
          <w:p w:rsidR="008F42F6" w:rsidRPr="008F42F6" w:rsidRDefault="008F42F6" w:rsidP="00FD6B3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703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Роль профессионального шеф-повара в разработке меню и блюд в коммерческой</w:t>
            </w:r>
            <w:r w:rsidRPr="008F42F6">
              <w:rPr>
                <w:rFonts w:asciiTheme="minorHAnsi" w:hAnsiTheme="minorHAnsi"/>
                <w:spacing w:val="-8"/>
                <w:sz w:val="20"/>
                <w:szCs w:val="20"/>
                <w:lang w:val="ru-RU"/>
              </w:rPr>
              <w:t xml:space="preserve"> </w:t>
            </w: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практике;</w:t>
            </w:r>
          </w:p>
          <w:p w:rsidR="008F42F6" w:rsidRPr="008F42F6" w:rsidRDefault="008F42F6" w:rsidP="00FD6B39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281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Важность непрерывного профессионального</w:t>
            </w:r>
            <w:r w:rsidRPr="008F42F6">
              <w:rPr>
                <w:rFonts w:asciiTheme="minorHAnsi" w:hAnsiTheme="minorHAnsi"/>
                <w:spacing w:val="-18"/>
                <w:sz w:val="20"/>
                <w:szCs w:val="20"/>
                <w:lang w:val="ru-RU"/>
              </w:rPr>
              <w:t xml:space="preserve"> </w:t>
            </w:r>
            <w:r w:rsidRPr="008F42F6">
              <w:rPr>
                <w:rFonts w:asciiTheme="minorHAnsi" w:hAnsiTheme="minorHAnsi"/>
                <w:sz w:val="20"/>
                <w:szCs w:val="20"/>
                <w:lang w:val="ru-RU"/>
              </w:rPr>
              <w:t>развития для сохранения осведомленности об актуальных гастрономических тенденциях;</w:t>
            </w:r>
          </w:p>
          <w:p w:rsidR="0096682D" w:rsidRPr="00E72D08" w:rsidRDefault="008F42F6" w:rsidP="00FD6B39">
            <w:pPr>
              <w:pStyle w:val="a3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Принципы разработки сбалансированного меню различного назначения в соответствии с установленными ограничениями и</w:t>
            </w:r>
            <w:r w:rsidRPr="008F42F6">
              <w:rPr>
                <w:spacing w:val="-6"/>
                <w:sz w:val="20"/>
                <w:szCs w:val="20"/>
              </w:rPr>
              <w:t xml:space="preserve"> </w:t>
            </w:r>
            <w:r w:rsidRPr="008F42F6">
              <w:rPr>
                <w:sz w:val="20"/>
                <w:szCs w:val="20"/>
              </w:rPr>
              <w:t>бюджетом.</w:t>
            </w:r>
          </w:p>
        </w:tc>
        <w:tc>
          <w:tcPr>
            <w:tcW w:w="1837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682D" w:rsidTr="0070344C">
        <w:tc>
          <w:tcPr>
            <w:tcW w:w="823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</w:tcPr>
          <w:p w:rsidR="0096682D" w:rsidRDefault="008D2E13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</w:t>
            </w:r>
            <w:r w:rsidR="0096682D">
              <w:rPr>
                <w:sz w:val="20"/>
                <w:szCs w:val="20"/>
              </w:rPr>
              <w:t xml:space="preserve"> должен уметь: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Соблюдать, стандарты качества на всех этапах производства, даже в стрессовой ситуации;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Разрабатывать планы работы для отдельных блюд и графики для приготовления меню. Планировать работу на день для себя и других;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Выполнять координацию всех подготовительных задач (выкладку) перед обслуживанием;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Расставлять приоритеты, выделяя наиболее важные рабочие задачи;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Оптимизировать рабочий процесс;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Эффективно выполнять соответствующие функции по всем зонам кухни;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Рассчитывать время и трудовые ресурсы;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Выявлять конфликты, решать их, находить решения совместно с коллективом;</w:t>
            </w:r>
          </w:p>
          <w:p w:rsidR="008F42F6" w:rsidRP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Соблюдать принципы энергосбережения при работе с кулинарным оборудованием;</w:t>
            </w:r>
          </w:p>
          <w:p w:rsidR="0096682D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F42F6">
              <w:rPr>
                <w:sz w:val="20"/>
                <w:szCs w:val="20"/>
              </w:rPr>
              <w:t>Знать и правильно использовать все виды кухонного оборудования инвентаря с соблюдением техники безопасности;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Применять законодательные требования при составлении описаний в меню и реализации его позиций;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Оперативно и гибко реагировать на непредвиденные обстоятельства;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Вносить изменения в методы работы в зависимости от обстоятельств и эффективно выполнять свою роль в коллективе;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Вносить предложения по усовершенствованию методов работы;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Создавать оригинальные или творчески перерабатывать рецепты с дальнейшим их развитием;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Демонстрировать понимание свойств ингредиентов, создавать блюда без рецептов;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Проявлять уважительное отношение и экономическую изобретательность в использовании всех материалов;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lastRenderedPageBreak/>
              <w:t>Правильно оценивать личные возможности и избегать излишнего напряжения;</w:t>
            </w:r>
          </w:p>
          <w:p w:rsidR="008F42F6" w:rsidRPr="005A283F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Самостоятельно ставить цели и достигать их;</w:t>
            </w:r>
          </w:p>
          <w:p w:rsidR="008F42F6" w:rsidRDefault="008F42F6" w:rsidP="00FD6B39">
            <w:pPr>
              <w:pStyle w:val="a3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Демонстрировать личную ответственность за собственное непрерывное профессиональное развитие.</w:t>
            </w:r>
          </w:p>
        </w:tc>
        <w:tc>
          <w:tcPr>
            <w:tcW w:w="1837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CF0336" w:rsidRPr="00E72D08" w:rsidTr="00E72D08">
        <w:tc>
          <w:tcPr>
            <w:tcW w:w="823" w:type="dxa"/>
            <w:shd w:val="clear" w:color="auto" w:fill="D9E2F3" w:themeFill="accent5" w:themeFillTint="33"/>
          </w:tcPr>
          <w:p w:rsidR="00CF0336" w:rsidRPr="00E72D08" w:rsidRDefault="00CF0336" w:rsidP="00CF0336">
            <w:pPr>
              <w:rPr>
                <w:b/>
                <w:sz w:val="20"/>
                <w:szCs w:val="20"/>
              </w:rPr>
            </w:pPr>
            <w:r w:rsidRPr="00E72D08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CF0336" w:rsidRPr="00DF4F18" w:rsidRDefault="00DF4F18" w:rsidP="00CF0336">
            <w:pPr>
              <w:rPr>
                <w:b/>
                <w:sz w:val="20"/>
                <w:szCs w:val="20"/>
                <w:highlight w:val="yellow"/>
              </w:rPr>
            </w:pPr>
            <w:r w:rsidRPr="00DF4F18">
              <w:rPr>
                <w:b/>
                <w:sz w:val="20"/>
                <w:szCs w:val="20"/>
              </w:rPr>
              <w:t>Навыки коммуникации и работы с клиентами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CF0336" w:rsidRPr="00CF0336" w:rsidRDefault="00DF4F18" w:rsidP="00CF033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5</w:t>
            </w:r>
          </w:p>
        </w:tc>
      </w:tr>
      <w:tr w:rsidR="0096682D" w:rsidTr="0070344C">
        <w:tc>
          <w:tcPr>
            <w:tcW w:w="823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</w:tcPr>
          <w:p w:rsidR="0096682D" w:rsidRDefault="00F41726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  <w:r w:rsidR="0096682D">
              <w:rPr>
                <w:sz w:val="20"/>
                <w:szCs w:val="20"/>
              </w:rPr>
              <w:t xml:space="preserve"> должны знать и понимать: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Характеристики различных видов и стилей подачи блюд, обстоятельства их применения;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Влияние на производство пищевых продуктов различных видов обслуживания;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Важность меню как инструмента продаж и коммуникации;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Законодательные ограничения в отношении рекламой продукции и презентации меню;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Важность внешнего вида при появлении на публике и общении с клиентами;</w:t>
            </w:r>
          </w:p>
          <w:p w:rsidR="0096682D" w:rsidRDefault="005A283F" w:rsidP="00FD6B39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Важность эффективного обмена информацией в коллективе, с заказчиками и подрядчиками.</w:t>
            </w:r>
          </w:p>
        </w:tc>
        <w:tc>
          <w:tcPr>
            <w:tcW w:w="1837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682D" w:rsidTr="0070344C">
        <w:tc>
          <w:tcPr>
            <w:tcW w:w="823" w:type="dxa"/>
          </w:tcPr>
          <w:p w:rsidR="0096682D" w:rsidRDefault="0096682D" w:rsidP="0070344C">
            <w:r>
              <w:t xml:space="preserve"> </w:t>
            </w:r>
          </w:p>
        </w:tc>
        <w:tc>
          <w:tcPr>
            <w:tcW w:w="6685" w:type="dxa"/>
          </w:tcPr>
          <w:p w:rsidR="00E72D08" w:rsidRPr="00E72D08" w:rsidRDefault="00F41726" w:rsidP="00E72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  <w:r w:rsidR="00E72D08">
              <w:rPr>
                <w:sz w:val="20"/>
                <w:szCs w:val="20"/>
              </w:rPr>
              <w:t xml:space="preserve"> должны уметь: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Всегда следить за собственной чистотой и внешностью;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Выстраивать эффективное общение с коллегами, командами и клиентами;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Выбирать соответствующий обстоятельствам и особенностям клиента стиль обслуживания;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 xml:space="preserve">Демонстрировать понимание ориентации </w:t>
            </w:r>
            <w:proofErr w:type="spellStart"/>
            <w:r w:rsidRPr="005A283F">
              <w:rPr>
                <w:sz w:val="20"/>
                <w:szCs w:val="20"/>
              </w:rPr>
              <w:t>гостинично-ресторанного</w:t>
            </w:r>
            <w:proofErr w:type="spellEnd"/>
            <w:r w:rsidRPr="005A283F">
              <w:rPr>
                <w:sz w:val="20"/>
                <w:szCs w:val="20"/>
              </w:rPr>
              <w:t xml:space="preserve"> бизнеса на клиента;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Давать менеджерам, коллегам и клиентам рекомендации и инструкции по вопросам кулинарии;</w:t>
            </w:r>
          </w:p>
          <w:p w:rsidR="005A283F" w:rsidRPr="005A283F" w:rsidRDefault="005A283F" w:rsidP="00FD6B39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Предлагать решения и обсуждать вопросы с нацеленностью на разрешение задач или нахождение взаимовыгодных решений;</w:t>
            </w:r>
          </w:p>
          <w:p w:rsidR="0096682D" w:rsidRDefault="005A283F" w:rsidP="00FD6B39">
            <w:pPr>
              <w:pStyle w:val="a3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283F">
              <w:rPr>
                <w:sz w:val="20"/>
                <w:szCs w:val="20"/>
              </w:rPr>
              <w:t>Планировать и реализовывать рекламные кампании.</w:t>
            </w:r>
          </w:p>
        </w:tc>
        <w:tc>
          <w:tcPr>
            <w:tcW w:w="1837" w:type="dxa"/>
          </w:tcPr>
          <w:p w:rsidR="0096682D" w:rsidRDefault="0096682D" w:rsidP="0070344C">
            <w:r>
              <w:t xml:space="preserve"> </w:t>
            </w:r>
          </w:p>
        </w:tc>
      </w:tr>
      <w:tr w:rsidR="00CF0336" w:rsidRPr="00E72D08" w:rsidTr="00E72D08">
        <w:tc>
          <w:tcPr>
            <w:tcW w:w="823" w:type="dxa"/>
            <w:shd w:val="clear" w:color="auto" w:fill="D9E2F3" w:themeFill="accent5" w:themeFillTint="33"/>
          </w:tcPr>
          <w:p w:rsidR="00CF0336" w:rsidRPr="00E72D08" w:rsidRDefault="00CF0336" w:rsidP="00CF0336">
            <w:pPr>
              <w:rPr>
                <w:b/>
                <w:sz w:val="20"/>
                <w:szCs w:val="20"/>
              </w:rPr>
            </w:pPr>
            <w:r w:rsidRPr="00E72D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CF0336" w:rsidRPr="00DF4F18" w:rsidRDefault="00DF4F18" w:rsidP="00CF0336">
            <w:pPr>
              <w:rPr>
                <w:b/>
                <w:sz w:val="20"/>
                <w:szCs w:val="20"/>
                <w:highlight w:val="yellow"/>
              </w:rPr>
            </w:pPr>
            <w:r w:rsidRPr="00DF4F18">
              <w:rPr>
                <w:b/>
                <w:sz w:val="20"/>
                <w:szCs w:val="20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CF0336" w:rsidRPr="00CF0336" w:rsidRDefault="00DF4F18" w:rsidP="00CF033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15</w:t>
            </w:r>
          </w:p>
        </w:tc>
      </w:tr>
      <w:tr w:rsidR="0096682D" w:rsidTr="0070344C">
        <w:tc>
          <w:tcPr>
            <w:tcW w:w="823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</w:tcPr>
          <w:p w:rsidR="00B47E4D" w:rsidRDefault="00EE2EEA" w:rsidP="00B47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B47E4D">
              <w:rPr>
                <w:sz w:val="20"/>
                <w:szCs w:val="20"/>
              </w:rPr>
              <w:t>должны знать и понимать: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Законодательство и принятые нормы, касающиеся закупки, хранения, подготовки, приготовления и подачи пищи;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Законодательство и лучшие практики по безопасной организации работ, касающиеся кухни и использования покупного оборудования для общественного питания;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Причины порчи пищи;</w:t>
            </w:r>
          </w:p>
          <w:p w:rsidR="0096682D" w:rsidRPr="00B716A0" w:rsidRDefault="00B716A0" w:rsidP="00FD6B39">
            <w:pPr>
              <w:pStyle w:val="a3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Показатели качества свежих и консервированных продуктов.</w:t>
            </w:r>
          </w:p>
        </w:tc>
        <w:tc>
          <w:tcPr>
            <w:tcW w:w="1837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682D" w:rsidTr="0070344C">
        <w:tc>
          <w:tcPr>
            <w:tcW w:w="823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85" w:type="dxa"/>
          </w:tcPr>
          <w:p w:rsidR="0096682D" w:rsidRDefault="00EE2EEA" w:rsidP="00CF03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  <w:r w:rsidR="00B47E4D">
              <w:rPr>
                <w:sz w:val="20"/>
                <w:szCs w:val="20"/>
              </w:rPr>
              <w:t xml:space="preserve"> должны уметь: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Работать с соблюдением норм гигиены и нормативных актов, регулирующих хранение, обработку, приготовление и обслуживание (HACCP);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Хранить все товары с соблюдением требований безопасности и гигиены;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Обеспечивать чистоту всех рабочих зон в соответствии с самыми высокими стандартами;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Полностью и детально внедрять внутренний бизне</w:t>
            </w:r>
            <w:proofErr w:type="gramStart"/>
            <w:r w:rsidRPr="00B716A0">
              <w:rPr>
                <w:sz w:val="20"/>
                <w:szCs w:val="20"/>
              </w:rPr>
              <w:t>с-</w:t>
            </w:r>
            <w:proofErr w:type="gramEnd"/>
            <w:r w:rsidRPr="00B716A0">
              <w:rPr>
                <w:sz w:val="20"/>
                <w:szCs w:val="20"/>
              </w:rPr>
              <w:t xml:space="preserve"> концепт HACCP;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Работать аккуратно и придерживаться правил техники безопасности;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Использовать все инструменты и приспособления безопасно и в соответствии с инструкциями производителя;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Поддерживать технику безопасности и нормы охраны здоровья, а также санитарию и гигиену на рабочем месте.</w:t>
            </w:r>
          </w:p>
        </w:tc>
        <w:tc>
          <w:tcPr>
            <w:tcW w:w="1837" w:type="dxa"/>
          </w:tcPr>
          <w:p w:rsidR="0096682D" w:rsidRDefault="0096682D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682D" w:rsidTr="00E72D08">
        <w:tc>
          <w:tcPr>
            <w:tcW w:w="823" w:type="dxa"/>
            <w:shd w:val="clear" w:color="auto" w:fill="D9E2F3" w:themeFill="accent5" w:themeFillTint="33"/>
          </w:tcPr>
          <w:p w:rsidR="0096682D" w:rsidRPr="00DF4F18" w:rsidRDefault="0096682D" w:rsidP="007034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DF4F18" w:rsidRPr="00DF4F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96682D" w:rsidRPr="00DF4F18" w:rsidRDefault="00DF4F18" w:rsidP="0070344C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Знания об ингредиентах и меню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96682D" w:rsidRDefault="00DF4F18" w:rsidP="00E72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7E4D" w:rsidTr="00B47E4D">
        <w:tc>
          <w:tcPr>
            <w:tcW w:w="823" w:type="dxa"/>
            <w:shd w:val="clear" w:color="auto" w:fill="auto"/>
          </w:tcPr>
          <w:p w:rsidR="00B47E4D" w:rsidRDefault="00B47E4D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B716A0" w:rsidRDefault="00EE2EEA" w:rsidP="00B7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</w:t>
            </w:r>
            <w:r w:rsidR="00B716A0">
              <w:rPr>
                <w:sz w:val="20"/>
                <w:szCs w:val="20"/>
              </w:rPr>
              <w:t>должны знать и понимать: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Специалист должен знать и понимать:</w:t>
            </w:r>
          </w:p>
          <w:p w:rsidR="00B47E4D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Рыночные цены на ингредиенты, связь между ценой и качеством;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Свойства и виды ингредиентов, используемых в кулинарии;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Сезонность продуктов и ее влияние на их стоимость;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Связь между качеством продуктов, сложностью меню и гастрономическим уровнем;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Питательные свойства ингредиентов;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Физические и диетологические характеристики различных методов приготовления пищи;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Законодательные нормы и ограничения на импорт отдельных ингредиентов;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Виды и стили меню;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Баланс при составлении меню;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Вопросы устойчивого развития и этики в связи с приобретением ингредиентов;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Влияние культуры, религии, аллергии, непереносимости, традиций на рацион и кулинарные практики в разработке меню.</w:t>
            </w:r>
          </w:p>
        </w:tc>
        <w:tc>
          <w:tcPr>
            <w:tcW w:w="1837" w:type="dxa"/>
            <w:shd w:val="clear" w:color="auto" w:fill="auto"/>
          </w:tcPr>
          <w:p w:rsidR="00B47E4D" w:rsidRDefault="00B47E4D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E4D" w:rsidTr="00B716A0">
        <w:tc>
          <w:tcPr>
            <w:tcW w:w="823" w:type="dxa"/>
            <w:shd w:val="clear" w:color="auto" w:fill="auto"/>
          </w:tcPr>
          <w:p w:rsidR="00B47E4D" w:rsidRDefault="00B47E4D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B716A0" w:rsidRDefault="00EE2EEA" w:rsidP="00B71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B716A0">
              <w:rPr>
                <w:sz w:val="20"/>
                <w:szCs w:val="20"/>
              </w:rPr>
              <w:t>должны уметь: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Давать рекомендации по закупке ингредиентов и оборудования;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B716A0">
              <w:rPr>
                <w:sz w:val="20"/>
                <w:szCs w:val="20"/>
              </w:rPr>
              <w:t>Устанавливать</w:t>
            </w:r>
            <w:proofErr w:type="gramEnd"/>
            <w:r w:rsidRPr="00B716A0">
              <w:rPr>
                <w:sz w:val="20"/>
                <w:szCs w:val="20"/>
              </w:rPr>
              <w:t xml:space="preserve"> стандартны качества продуктов в соответствии с меню, бюджетом и обстоятельствами;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Понимать и учитывать маркировку ингредиентов;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Применять диетологические принципы в соответствии с ожиданиями и требованиями гостей;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Определять качество ингредиентов, выявлять признаки качества и свежести, такие как внешний вид, аромат, структура и т.д.;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Выявлять и браковать товары, не соответствующие стандартам;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Подбирать продукты для фирменных блюд;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Составлять меню для различных событий и обстоятельств;</w:t>
            </w:r>
          </w:p>
          <w:p w:rsidR="00B716A0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Составлять точные меню с учетом таких обязательных требований, как диетическое питание и аллергия;</w:t>
            </w:r>
          </w:p>
          <w:p w:rsidR="00B47E4D" w:rsidRPr="00B716A0" w:rsidRDefault="00B716A0" w:rsidP="00FD6B39">
            <w:pPr>
              <w:pStyle w:val="a3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B716A0">
              <w:rPr>
                <w:sz w:val="20"/>
                <w:szCs w:val="20"/>
              </w:rPr>
              <w:t>Составлять меню для различных мероприятий с учетом желаний клиента.</w:t>
            </w:r>
          </w:p>
        </w:tc>
        <w:tc>
          <w:tcPr>
            <w:tcW w:w="1837" w:type="dxa"/>
            <w:shd w:val="clear" w:color="auto" w:fill="auto"/>
          </w:tcPr>
          <w:p w:rsidR="00B47E4D" w:rsidRDefault="00B47E4D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E4D" w:rsidTr="00E72D08">
        <w:tc>
          <w:tcPr>
            <w:tcW w:w="823" w:type="dxa"/>
            <w:shd w:val="clear" w:color="auto" w:fill="D9E2F3" w:themeFill="accent5" w:themeFillTint="33"/>
          </w:tcPr>
          <w:p w:rsidR="00B47E4D" w:rsidRPr="00DF4F18" w:rsidRDefault="00DF4F18" w:rsidP="0070344C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B47E4D" w:rsidRPr="00DF4F18" w:rsidRDefault="00DF4F18" w:rsidP="00DF4F18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Подготовка ингредиентов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B47E4D" w:rsidRDefault="00DF4F18" w:rsidP="00E72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B47E4D" w:rsidTr="00B716A0">
        <w:tc>
          <w:tcPr>
            <w:tcW w:w="823" w:type="dxa"/>
            <w:shd w:val="clear" w:color="auto" w:fill="auto"/>
          </w:tcPr>
          <w:p w:rsidR="00B47E4D" w:rsidRDefault="00B47E4D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B47E4D" w:rsidRDefault="00EE2EEA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</w:t>
            </w:r>
            <w:r w:rsidR="00B716A0">
              <w:rPr>
                <w:sz w:val="20"/>
                <w:szCs w:val="20"/>
              </w:rPr>
              <w:t>должны знать и понимать:</w:t>
            </w:r>
          </w:p>
          <w:p w:rsidR="00B716A0" w:rsidRPr="00A14625" w:rsidRDefault="00904AD2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</w:t>
            </w:r>
            <w:r w:rsidR="00B716A0" w:rsidRPr="00A14625">
              <w:rPr>
                <w:sz w:val="20"/>
                <w:szCs w:val="20"/>
              </w:rPr>
              <w:t>должен знать и понимать: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Структуру тушки домашней птицы и пернатой дичи, способы приготовления всех частей мяса, птицы, дичи;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Методы разделки туши и подготовки мяса к тепловой обработке;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Существующие виды мяса, дичи, птицы и их оптимальное применение;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Части мяса, птицы и дичи, традиционно применяемые в кулинарии;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Существующие виды рыбы, моллюсков и ракообразных и способы их приготовления;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Части рыбы, используемые в кулинарии;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Методы подготовки рыбы, моллюсков и ракообразных к тепловой обработке;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Существующие виды фруктов, овощей, ингредиентов для салатов, используемые в кулинарии, и методы их подготовки к тепловой обработке;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Общепринятые виды нарезки овощей и их применение;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Способы приготовления основных бульонов и их применение;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 xml:space="preserve">Оборудования для разделки мяса и рыбы и подготовки </w:t>
            </w:r>
            <w:r w:rsidRPr="00A14625">
              <w:rPr>
                <w:sz w:val="20"/>
                <w:szCs w:val="20"/>
              </w:rPr>
              <w:lastRenderedPageBreak/>
              <w:t>ингредиентов;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Техника безопасности при использовании оборудования и инвентаря, особенно ножей, и уходе за ними.</w:t>
            </w:r>
          </w:p>
        </w:tc>
        <w:tc>
          <w:tcPr>
            <w:tcW w:w="1837" w:type="dxa"/>
            <w:shd w:val="clear" w:color="auto" w:fill="auto"/>
          </w:tcPr>
          <w:p w:rsidR="00B47E4D" w:rsidRDefault="00B47E4D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E4D" w:rsidTr="00B716A0">
        <w:tc>
          <w:tcPr>
            <w:tcW w:w="823" w:type="dxa"/>
            <w:shd w:val="clear" w:color="auto" w:fill="auto"/>
          </w:tcPr>
          <w:p w:rsidR="00B47E4D" w:rsidRDefault="00B47E4D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B47E4D" w:rsidRDefault="00904AD2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</w:t>
            </w:r>
            <w:r w:rsidR="00B716A0">
              <w:rPr>
                <w:sz w:val="20"/>
                <w:szCs w:val="20"/>
              </w:rPr>
              <w:t>должны уметь: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Правильно рассчитывать, отмерять и взвешивать определенные количества продуктов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Демонстрировать отличное владение ножом и распространенными методами нарезки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Отделять от костей мясо домашних животных, птицы и дичи, подготавливать его для дальнейшей обработки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Подготавливать и разделывать различные виды мяса, птицы и дичи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Подготавливать, делить на порции и филировать различные отрезы мяса, используемые в кулинарии</w:t>
            </w:r>
          </w:p>
          <w:p w:rsidR="00B716A0" w:rsidRPr="00807EF6" w:rsidRDefault="00B716A0" w:rsidP="00FD6B39">
            <w:pPr>
              <w:pStyle w:val="a3"/>
              <w:numPr>
                <w:ilvl w:val="0"/>
                <w:numId w:val="14"/>
              </w:numPr>
            </w:pPr>
            <w:r w:rsidRPr="00A14625">
              <w:rPr>
                <w:sz w:val="20"/>
                <w:szCs w:val="20"/>
              </w:rPr>
              <w:t>Подготавливать целую рыбу к дальнейшей обработке, удалять чешую и внутренности, филировать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Подготавливать порционные куски рыбы для дальнейшей обработки и приготовления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Готовить основные бульоны, соусы, маринады, украшения, заправки</w:t>
            </w:r>
          </w:p>
          <w:p w:rsidR="00B716A0" w:rsidRPr="00A14625" w:rsidRDefault="00B716A0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Завершать и собирать все подготовленные ингредиенты меню в полном объеме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Самостоятельно заботиться о подготовке ингредиентов меню для банкетов и других целей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Утилизировать неиспользованные элементы подготовленных ингредиентов для других целей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Осуществлять подготовку к изготовлению хлебобулочных изделий и десертов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Изготовление различных видов макаронных изделий</w:t>
            </w:r>
          </w:p>
        </w:tc>
        <w:tc>
          <w:tcPr>
            <w:tcW w:w="1837" w:type="dxa"/>
            <w:shd w:val="clear" w:color="auto" w:fill="auto"/>
          </w:tcPr>
          <w:p w:rsidR="00B47E4D" w:rsidRDefault="00B47E4D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E4D" w:rsidTr="00E72D08">
        <w:tc>
          <w:tcPr>
            <w:tcW w:w="823" w:type="dxa"/>
            <w:shd w:val="clear" w:color="auto" w:fill="D9E2F3" w:themeFill="accent5" w:themeFillTint="33"/>
          </w:tcPr>
          <w:p w:rsidR="00B47E4D" w:rsidRPr="00DF4F18" w:rsidRDefault="00DF4F18" w:rsidP="0070344C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B47E4D" w:rsidRPr="00DF4F18" w:rsidRDefault="00DF4F18" w:rsidP="00DF4F18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Применение различных методов тепловой обработки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B47E4D" w:rsidRDefault="00DF4F18" w:rsidP="00E72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B47E4D" w:rsidTr="00A14625">
        <w:tc>
          <w:tcPr>
            <w:tcW w:w="823" w:type="dxa"/>
            <w:shd w:val="clear" w:color="auto" w:fill="auto"/>
          </w:tcPr>
          <w:p w:rsidR="00B47E4D" w:rsidRDefault="00B47E4D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A14625" w:rsidRDefault="00904AD2" w:rsidP="00A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A14625">
              <w:rPr>
                <w:sz w:val="20"/>
                <w:szCs w:val="20"/>
              </w:rPr>
              <w:t>должны знать и понимать: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Существующие методы тепловой обработки и их применение к различным ингредиентам в зависимости от меню;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Влияние тепловой обработки на ингредиенты;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Виды соусов, применяемые в профессиональной кулинарии, и правила приготовления соусов;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Виды супов, применяемые в профессиональной кулинарии, и правила приготовления супов;</w:t>
            </w:r>
          </w:p>
          <w:p w:rsidR="00B47E4D" w:rsidRPr="00A14625" w:rsidRDefault="00A14625" w:rsidP="00FD6B39">
            <w:pPr>
              <w:pStyle w:val="a3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Классические гарниры и дополнения к основным блюдам.</w:t>
            </w:r>
          </w:p>
        </w:tc>
        <w:tc>
          <w:tcPr>
            <w:tcW w:w="1837" w:type="dxa"/>
            <w:shd w:val="clear" w:color="auto" w:fill="auto"/>
          </w:tcPr>
          <w:p w:rsidR="00B47E4D" w:rsidRDefault="00B47E4D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7E4D" w:rsidTr="00A14625">
        <w:tc>
          <w:tcPr>
            <w:tcW w:w="823" w:type="dxa"/>
            <w:shd w:val="clear" w:color="auto" w:fill="auto"/>
          </w:tcPr>
          <w:p w:rsidR="00B47E4D" w:rsidRDefault="00B47E4D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B47E4D" w:rsidRDefault="00904AD2" w:rsidP="00703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</w:t>
            </w:r>
            <w:r w:rsidR="00A14625">
              <w:rPr>
                <w:sz w:val="20"/>
                <w:szCs w:val="20"/>
              </w:rPr>
              <w:t>должны уметь: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Выбирать соответствующее кулинарное оборудование в зависимости от метода обработки;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Применять правильный метод обработки для каждого ингредиента и блюда;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Применять все методы тепловой обработки;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Учитывать сроки обработки;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Сочетать и применять различные методы кулинарной обработки одновременно;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Учитывать уменьшение веса и размера продуктов при тепловой обработке;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Обеспечивать гармоничное сочетание продуктов, методов приготовления и оформления;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Подбирать методы приготовления в зависимости от гастрономического уровня;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Следовать рецептам, внося изменения по мере необходимости, и рассчитывать нужное количество ингредиентов;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Сочетать ингредиенты для получения требуемого результата;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lastRenderedPageBreak/>
              <w:t>Изготавливать широкий диапазон блюд, включая: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Супы и соусы;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Закуски горячие и холодные;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Салаты и закусочные блюда;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Блюда из рыбы, моллюсков и ракообразных;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Блюда из мяса домашних животных, птицы, дичи;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Овощные и вегетарианские блюда;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Фирменные и интернациональные блюда;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Блюда из риса и макаронных изделий;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Хлебобулочные и кондитерские изделия, десерты.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Подготавливать ингредиенты для сложных блюд и готовить их для получения оригинального результата;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 xml:space="preserve">Готовить блюда региональной, национальной, мировой кухни </w:t>
            </w:r>
            <w:proofErr w:type="gramStart"/>
            <w:r w:rsidRPr="00A14625">
              <w:rPr>
                <w:sz w:val="20"/>
                <w:szCs w:val="20"/>
              </w:rPr>
              <w:t>по</w:t>
            </w:r>
            <w:proofErr w:type="gramEnd"/>
            <w:r w:rsidRPr="00A14625">
              <w:rPr>
                <w:sz w:val="20"/>
                <w:szCs w:val="20"/>
              </w:rPr>
              <w:t xml:space="preserve"> рецептурами;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Осуществлять подготовку и приготовление блюд для различных приемов пищи, включая завтрак, обед, послеобеденный и поздний чай, ужин;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Применять современные технологии и методики приготовления пищи.</w:t>
            </w:r>
          </w:p>
        </w:tc>
        <w:tc>
          <w:tcPr>
            <w:tcW w:w="1837" w:type="dxa"/>
            <w:shd w:val="clear" w:color="auto" w:fill="auto"/>
          </w:tcPr>
          <w:p w:rsidR="00B47E4D" w:rsidRDefault="00B47E4D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625" w:rsidTr="00E72D08">
        <w:tc>
          <w:tcPr>
            <w:tcW w:w="823" w:type="dxa"/>
            <w:shd w:val="clear" w:color="auto" w:fill="D9E2F3" w:themeFill="accent5" w:themeFillTint="33"/>
          </w:tcPr>
          <w:p w:rsidR="00A14625" w:rsidRPr="00DF4F18" w:rsidRDefault="00DF4F18" w:rsidP="0070344C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A14625" w:rsidRPr="00DF4F18" w:rsidRDefault="00DF4F18" w:rsidP="00DF4F18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Изготовление и презентация блюд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A14625" w:rsidRDefault="00DF4F18" w:rsidP="00E72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14625" w:rsidTr="00A14625">
        <w:tc>
          <w:tcPr>
            <w:tcW w:w="823" w:type="dxa"/>
            <w:shd w:val="clear" w:color="auto" w:fill="auto"/>
          </w:tcPr>
          <w:p w:rsidR="00A14625" w:rsidRDefault="00A14625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A14625" w:rsidRDefault="00904AD2" w:rsidP="00A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A14625">
              <w:rPr>
                <w:sz w:val="20"/>
                <w:szCs w:val="20"/>
              </w:rPr>
              <w:t>должны знать и понимать: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Важность презентации блюд как части комплексного впечатления;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Виды блюд и тарелок для сервировки, другое оборудование для презентации;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Тенденции в презентации блюд;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Стили общественного питания и их влияние на презентацию блюд;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Общепринятые гарниры и украшения для традиционных блюд;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Важность контроля порций в коммерческом ресторане общественного питания.</w:t>
            </w:r>
          </w:p>
        </w:tc>
        <w:tc>
          <w:tcPr>
            <w:tcW w:w="1837" w:type="dxa"/>
            <w:shd w:val="clear" w:color="auto" w:fill="auto"/>
          </w:tcPr>
          <w:p w:rsidR="00A14625" w:rsidRDefault="00A14625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625" w:rsidTr="00A14625">
        <w:tc>
          <w:tcPr>
            <w:tcW w:w="823" w:type="dxa"/>
            <w:shd w:val="clear" w:color="auto" w:fill="auto"/>
          </w:tcPr>
          <w:p w:rsidR="00A14625" w:rsidRDefault="00A14625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A14625" w:rsidRDefault="00D556A6" w:rsidP="00A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</w:t>
            </w:r>
            <w:r w:rsidR="00A14625">
              <w:rPr>
                <w:sz w:val="20"/>
                <w:szCs w:val="20"/>
              </w:rPr>
              <w:t>должны уметь: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Правильно подобрать количество ингредиентов на порцию блюда для получения требуемого выхода;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 xml:space="preserve">Очищать, </w:t>
            </w:r>
            <w:proofErr w:type="spellStart"/>
            <w:r w:rsidRPr="00A14625">
              <w:rPr>
                <w:sz w:val="20"/>
                <w:szCs w:val="20"/>
              </w:rPr>
              <w:t>загущать</w:t>
            </w:r>
            <w:proofErr w:type="spellEnd"/>
            <w:r w:rsidRPr="00A14625">
              <w:rPr>
                <w:sz w:val="20"/>
                <w:szCs w:val="20"/>
              </w:rPr>
              <w:t>, придавать оттенки вкуса супам и соусам;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Изготавливать и презентовать холодные нарезки и салаты;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Представлять холодные и горячие блюда для шведского стола и самообслуживания;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Готовить распространенные гарниры и использовать их для эффектной презентации блюд;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Вносить изменения в процесс приготовления и оформления блюда в соответствии с методом обслуживания;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Профессионально дегустировать блюда, применять приправы, травы и специи;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Обеспечивать привлекательную презентацию блюда для создания более ярких положительных впечатлений у клиента;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Использовать для презентации пищи тарелки, миски, блюда и т.д.;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Выполнять порционную подачу на тарелках или блюдах для подачи, придающих блюду привлекательный внешний вид;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Изготовление различных видов макаронных изделий.</w:t>
            </w:r>
          </w:p>
        </w:tc>
        <w:tc>
          <w:tcPr>
            <w:tcW w:w="1837" w:type="dxa"/>
            <w:shd w:val="clear" w:color="auto" w:fill="auto"/>
          </w:tcPr>
          <w:p w:rsidR="00A14625" w:rsidRDefault="00A14625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625" w:rsidTr="00E72D08">
        <w:tc>
          <w:tcPr>
            <w:tcW w:w="823" w:type="dxa"/>
            <w:shd w:val="clear" w:color="auto" w:fill="D9E2F3" w:themeFill="accent5" w:themeFillTint="33"/>
          </w:tcPr>
          <w:p w:rsidR="00A14625" w:rsidRPr="00DF4F18" w:rsidRDefault="00DF4F18" w:rsidP="0070344C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85" w:type="dxa"/>
            <w:shd w:val="clear" w:color="auto" w:fill="D9E2F3" w:themeFill="accent5" w:themeFillTint="33"/>
          </w:tcPr>
          <w:p w:rsidR="00A14625" w:rsidRPr="00DF4F18" w:rsidRDefault="00DF4F18" w:rsidP="00DF4F18">
            <w:pPr>
              <w:rPr>
                <w:b/>
                <w:sz w:val="20"/>
                <w:szCs w:val="20"/>
              </w:rPr>
            </w:pPr>
            <w:r w:rsidRPr="00DF4F18">
              <w:rPr>
                <w:b/>
                <w:sz w:val="20"/>
                <w:szCs w:val="20"/>
              </w:rPr>
              <w:t>Приобретение и хранение пищевых продуктов, составление смет, учет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A14625" w:rsidRDefault="00DF4F18" w:rsidP="00E72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A14625" w:rsidTr="00A14625">
        <w:tc>
          <w:tcPr>
            <w:tcW w:w="823" w:type="dxa"/>
            <w:shd w:val="clear" w:color="auto" w:fill="auto"/>
          </w:tcPr>
          <w:p w:rsidR="00A14625" w:rsidRDefault="00A14625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A14625" w:rsidRDefault="00D556A6" w:rsidP="00A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  <w:r w:rsidR="00A14625">
              <w:rPr>
                <w:sz w:val="20"/>
                <w:szCs w:val="20"/>
              </w:rPr>
              <w:t xml:space="preserve"> должны знать и понимать: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Сезонность и колебание цен на ингредиенты;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Рыночные принципы торговли;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Существующих местных, государственных и международных поставщиков;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Общие условия оплаты и доставки;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Процесс заказа товаров и оборудования;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lastRenderedPageBreak/>
              <w:t>Факторы, влияющие на стоимость меню;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Методы расчета цены продажи по стоимости ингредиентов;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Важность экономии и эффективности при приготовлении пищи;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Важность соблюдения принципов устойчивого развития, защиты окружающей среды и минимизации производства углекислого газа;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Такие инструменты, как программы рецептов, меню, системы реализации, банкетные системы и т.д.;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Доступные решения для хранения продуктов.</w:t>
            </w:r>
          </w:p>
        </w:tc>
        <w:tc>
          <w:tcPr>
            <w:tcW w:w="1837" w:type="dxa"/>
            <w:shd w:val="clear" w:color="auto" w:fill="auto"/>
          </w:tcPr>
          <w:p w:rsidR="00A14625" w:rsidRDefault="00A14625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625" w:rsidTr="00A14625">
        <w:tc>
          <w:tcPr>
            <w:tcW w:w="823" w:type="dxa"/>
            <w:shd w:val="clear" w:color="auto" w:fill="auto"/>
          </w:tcPr>
          <w:p w:rsidR="00A14625" w:rsidRDefault="00A14625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auto"/>
          </w:tcPr>
          <w:p w:rsidR="00A14625" w:rsidRDefault="00D556A6" w:rsidP="00A14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Студенты </w:t>
            </w:r>
            <w:r w:rsidR="00A14625">
              <w:rPr>
                <w:sz w:val="20"/>
                <w:szCs w:val="20"/>
              </w:rPr>
              <w:t>должны уметь: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Выбирать поставщиков на основании качества, предоставляемых услуг, цены;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Составлять заказы на день;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Составлять заказы на пищевые продукты и расходные материалы в точном соответствии с потребностями компании;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Обеспечивать оптимальные цены, сопутствующие услуги и качество продуктов, предоставляемых поставщиками;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 xml:space="preserve">Заполнять и размещать </w:t>
            </w:r>
            <w:proofErr w:type="spellStart"/>
            <w:r w:rsidRPr="00A14625">
              <w:rPr>
                <w:sz w:val="20"/>
                <w:szCs w:val="20"/>
              </w:rPr>
              <w:t>он-лайн</w:t>
            </w:r>
            <w:proofErr w:type="spellEnd"/>
            <w:r w:rsidRPr="00A14625">
              <w:rPr>
                <w:sz w:val="20"/>
                <w:szCs w:val="20"/>
              </w:rPr>
              <w:t xml:space="preserve"> заказы на поставку;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Получать доставленные продукты, проверять всю документацию на предмет правильности и полноты списка доставленных продуктов и их качества;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Хранить все свежие, замороженные, охлажденные пищевые продукты и продукты комнатной температуры в соответствии с требованиями к температуре и условиям хранения;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Отчитываться за потери при хранении;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Рассчитывать затраты на хранение;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Составлять заказы в соответствии с пропускной способностью склада;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 xml:space="preserve">Вручную или с применением </w:t>
            </w:r>
            <w:proofErr w:type="gramStart"/>
            <w:r w:rsidRPr="00A14625">
              <w:rPr>
                <w:sz w:val="20"/>
                <w:szCs w:val="20"/>
              </w:rPr>
              <w:t>ИТ</w:t>
            </w:r>
            <w:proofErr w:type="gramEnd"/>
            <w:r w:rsidRPr="00A14625">
              <w:rPr>
                <w:sz w:val="20"/>
                <w:szCs w:val="20"/>
              </w:rPr>
              <w:t xml:space="preserve"> вести документацию по заказам, контролю за пищевыми продуктами и запасам;</w:t>
            </w:r>
          </w:p>
          <w:p w:rsidR="00A14625" w:rsidRPr="00A14625" w:rsidRDefault="00A14625" w:rsidP="00FD6B39">
            <w:pPr>
              <w:pStyle w:val="a3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A14625">
              <w:rPr>
                <w:sz w:val="20"/>
                <w:szCs w:val="20"/>
              </w:rPr>
              <w:t>Вычислять материальные затраты и цены реализации для достижения требуемой прибыли по кухни, а также корректировать текущую практику изготовления пищевых продуктов и контроля порций в соответствии с нормой прибыли.</w:t>
            </w:r>
          </w:p>
        </w:tc>
        <w:tc>
          <w:tcPr>
            <w:tcW w:w="1837" w:type="dxa"/>
            <w:shd w:val="clear" w:color="auto" w:fill="auto"/>
          </w:tcPr>
          <w:p w:rsidR="00A14625" w:rsidRDefault="00A14625" w:rsidP="00E72D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625" w:rsidTr="00E72D08">
        <w:tc>
          <w:tcPr>
            <w:tcW w:w="823" w:type="dxa"/>
            <w:shd w:val="clear" w:color="auto" w:fill="D9E2F3" w:themeFill="accent5" w:themeFillTint="33"/>
          </w:tcPr>
          <w:p w:rsidR="00A14625" w:rsidRDefault="00A14625" w:rsidP="0070344C">
            <w:pPr>
              <w:rPr>
                <w:sz w:val="20"/>
                <w:szCs w:val="20"/>
              </w:rPr>
            </w:pPr>
          </w:p>
        </w:tc>
        <w:tc>
          <w:tcPr>
            <w:tcW w:w="6685" w:type="dxa"/>
            <w:shd w:val="clear" w:color="auto" w:fill="D9E2F3" w:themeFill="accent5" w:themeFillTint="33"/>
          </w:tcPr>
          <w:p w:rsidR="00A14625" w:rsidRDefault="00A14625" w:rsidP="007034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37" w:type="dxa"/>
            <w:shd w:val="clear" w:color="auto" w:fill="D9E2F3" w:themeFill="accent5" w:themeFillTint="33"/>
          </w:tcPr>
          <w:p w:rsidR="00A14625" w:rsidRDefault="00A14625" w:rsidP="00E72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:rsidR="0096682D" w:rsidRDefault="0096682D" w:rsidP="0096682D">
      <w:pPr>
        <w:pStyle w:val="1"/>
      </w:pPr>
      <w:bookmarkStart w:id="7" w:name="_Toc96420879"/>
      <w:r>
        <w:t>Подход и принципы оценивания</w:t>
      </w:r>
      <w:bookmarkEnd w:id="7"/>
      <w:r>
        <w:t xml:space="preserve"> </w:t>
      </w:r>
    </w:p>
    <w:p w:rsidR="0096682D" w:rsidRPr="0096682D" w:rsidRDefault="0096682D" w:rsidP="0096682D">
      <w:pPr>
        <w:pStyle w:val="2"/>
      </w:pPr>
      <w:bookmarkStart w:id="8" w:name="_gjdgxs" w:colFirst="0" w:colLast="0"/>
      <w:bookmarkStart w:id="9" w:name="_Toc96420880"/>
      <w:bookmarkEnd w:id="8"/>
      <w:r w:rsidRPr="0096682D">
        <w:t>Общие положения</w:t>
      </w:r>
      <w:bookmarkEnd w:id="9"/>
      <w:r w:rsidRPr="0096682D">
        <w:t xml:space="preserve"> </w:t>
      </w:r>
    </w:p>
    <w:p w:rsidR="0096682D" w:rsidRPr="0096682D" w:rsidRDefault="0096682D" w:rsidP="0096682D">
      <w:pPr>
        <w:jc w:val="both"/>
      </w:pPr>
      <w:r w:rsidRPr="0096682D">
        <w:t xml:space="preserve">Комитет по развитию Чемпионата (CDC) устанавливает принципы и методы, которым должна соответствовать оценка на конкурсе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  <w:r w:rsidRPr="0096682D">
        <w:t>.</w:t>
      </w:r>
    </w:p>
    <w:p w:rsidR="0096682D" w:rsidRPr="0096682D" w:rsidRDefault="0096682D" w:rsidP="0096682D">
      <w:pPr>
        <w:jc w:val="both"/>
      </w:pPr>
      <w:r w:rsidRPr="0096682D">
        <w:t xml:space="preserve">В основе </w:t>
      </w:r>
      <w:r w:rsidR="00D556A6">
        <w:t xml:space="preserve">демонстрационного экзамена по стандартам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  <w:r w:rsidRPr="0096682D">
        <w:t xml:space="preserve"> лежит экспертная оценка, которая является предметом непрерывного профессионального развития и контроля. Использование экспертной оценки способствует развитию основных оценочных инструментов, используемых на </w:t>
      </w:r>
      <w:r w:rsidR="00D556A6">
        <w:t>демонстрационно</w:t>
      </w:r>
      <w:r w:rsidR="00534877">
        <w:t xml:space="preserve">м </w:t>
      </w:r>
      <w:r w:rsidR="00D556A6">
        <w:t xml:space="preserve"> экзамен</w:t>
      </w:r>
      <w:r w:rsidR="00534877">
        <w:t>е</w:t>
      </w:r>
      <w:r w:rsidR="00D556A6">
        <w:t xml:space="preserve"> по стандартам</w:t>
      </w:r>
      <w:r w:rsidRPr="0096682D">
        <w:t xml:space="preserve">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  <w:r w:rsidRPr="0096682D">
        <w:t xml:space="preserve">: Схемы оценки, </w:t>
      </w:r>
      <w:r w:rsidR="00534877">
        <w:t xml:space="preserve">экзаменационного </w:t>
      </w:r>
      <w:r w:rsidRPr="0096682D">
        <w:t xml:space="preserve">задания и </w:t>
      </w:r>
      <w:r w:rsidR="00534877">
        <w:t>и</w:t>
      </w:r>
      <w:r w:rsidRPr="0096682D">
        <w:t>нформационной системы (CIS).</w:t>
      </w:r>
    </w:p>
    <w:p w:rsidR="0096682D" w:rsidRPr="0096682D" w:rsidRDefault="0096682D" w:rsidP="0096682D">
      <w:pPr>
        <w:jc w:val="both"/>
      </w:pPr>
      <w:r w:rsidRPr="0096682D">
        <w:t xml:space="preserve">Оценка на </w:t>
      </w:r>
      <w:r w:rsidR="00534877">
        <w:t xml:space="preserve">демонстрационном экзамене по стандартам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  <w:r w:rsidRPr="0096682D">
        <w:t xml:space="preserve"> делится на два основных типа: измеряемая и судейская (ранее использовались термины «объективная» и «субъективная»). Для оценки используются явные критерии, на которые ссылаются лучшие практики в производстве и бизнесе.</w:t>
      </w:r>
    </w:p>
    <w:p w:rsidR="0096682D" w:rsidRPr="0096682D" w:rsidRDefault="0096682D" w:rsidP="0096682D">
      <w:pPr>
        <w:jc w:val="both"/>
      </w:pPr>
      <w:r w:rsidRPr="0096682D">
        <w:t xml:space="preserve">Схема оценки должна включать в себя критерии, которые должны соответствовать спецификации стандартов в рамках взвешенных коэффициентов. </w:t>
      </w:r>
      <w:r w:rsidR="00534877">
        <w:t xml:space="preserve">Экзаменационное </w:t>
      </w:r>
      <w:r w:rsidRPr="0096682D">
        <w:t xml:space="preserve">задание является средством </w:t>
      </w:r>
      <w:r w:rsidRPr="0096682D">
        <w:lastRenderedPageBreak/>
        <w:t>оценки мастерства</w:t>
      </w:r>
      <w:r w:rsidR="00534877">
        <w:t xml:space="preserve"> студента</w:t>
      </w:r>
      <w:r w:rsidRPr="0096682D">
        <w:t>, а также соответствует техническим стандартам. CIS позволяет своевременно и точно производить регистрацию оценок, и расширяет аналитические возможности.</w:t>
      </w:r>
    </w:p>
    <w:p w:rsidR="0096682D" w:rsidRPr="0096682D" w:rsidRDefault="0096682D" w:rsidP="0096682D">
      <w:pPr>
        <w:jc w:val="both"/>
      </w:pPr>
      <w:r w:rsidRPr="0096682D">
        <w:t xml:space="preserve">Схема оценки, в общих чертах, соответствует процессу выполнения </w:t>
      </w:r>
      <w:r w:rsidR="00534877">
        <w:t xml:space="preserve">экзаменационного </w:t>
      </w:r>
      <w:r w:rsidRPr="0096682D">
        <w:t xml:space="preserve">задания. Разработанные </w:t>
      </w:r>
      <w:r w:rsidR="00534877">
        <w:t xml:space="preserve">экзаменационные </w:t>
      </w:r>
      <w:r w:rsidRPr="0096682D">
        <w:t xml:space="preserve">задание и схема оценки должны гарантировать, что они соответствуют техническому описанию и принципами оценки, изложенными в Стратегии оценки WSK. Они должны быть согласованы экспертами и представлены для утверждения в комплексе для демонстрации их качества и соответствия спецификации стандарта. </w:t>
      </w:r>
    </w:p>
    <w:p w:rsidR="0096682D" w:rsidRPr="0096682D" w:rsidRDefault="0096682D" w:rsidP="0096682D">
      <w:pPr>
        <w:pStyle w:val="1"/>
      </w:pPr>
      <w:bookmarkStart w:id="10" w:name="_Toc96420881"/>
      <w:r>
        <w:t>Схема оценки</w:t>
      </w:r>
      <w:bookmarkEnd w:id="10"/>
    </w:p>
    <w:p w:rsidR="0096682D" w:rsidRPr="0096682D" w:rsidRDefault="0096682D" w:rsidP="0096682D">
      <w:pPr>
        <w:pStyle w:val="2"/>
      </w:pPr>
      <w:bookmarkStart w:id="11" w:name="_Toc96420882"/>
      <w:r w:rsidRPr="0096682D">
        <w:t>Общие положения</w:t>
      </w:r>
      <w:bookmarkEnd w:id="11"/>
      <w:r w:rsidRPr="0096682D">
        <w:t xml:space="preserve"> </w:t>
      </w:r>
    </w:p>
    <w:p w:rsidR="0096682D" w:rsidRPr="0096682D" w:rsidRDefault="0096682D" w:rsidP="0096682D">
      <w:pPr>
        <w:jc w:val="both"/>
      </w:pPr>
      <w:proofErr w:type="gramStart"/>
      <w:r w:rsidRPr="0096682D">
        <w:t xml:space="preserve">В данном разделе описывается роль и место </w:t>
      </w:r>
      <w:r w:rsidR="009C6EA3">
        <w:t>с</w:t>
      </w:r>
      <w:r w:rsidRPr="0096682D">
        <w:t>хемы оценки, процесс оценки экспертами работы</w:t>
      </w:r>
      <w:r w:rsidR="00534877">
        <w:t xml:space="preserve"> обучающих</w:t>
      </w:r>
      <w:r w:rsidRPr="0096682D">
        <w:t>, в соответствии с</w:t>
      </w:r>
      <w:r w:rsidR="00534877">
        <w:t xml:space="preserve"> экзаменационном</w:t>
      </w:r>
      <w:r w:rsidRPr="0096682D">
        <w:t xml:space="preserve"> заданием, а также процедур и требований к оценке.</w:t>
      </w:r>
      <w:proofErr w:type="gramEnd"/>
    </w:p>
    <w:p w:rsidR="0096682D" w:rsidRPr="0096682D" w:rsidRDefault="0096682D" w:rsidP="0096682D">
      <w:pPr>
        <w:jc w:val="both"/>
      </w:pPr>
      <w:r w:rsidRPr="0096682D">
        <w:t xml:space="preserve">Схема оценки является ключевым инструментом </w:t>
      </w:r>
      <w:r w:rsidR="009C6EA3">
        <w:t xml:space="preserve">демонстрационного экзамена по стандартам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  <w:r w:rsidRPr="0096682D">
        <w:t xml:space="preserve">, так как она связывает оценку со стандартами, которые представляют навыки, подлежащие проверке. Она предназначена для назначения баллов, выставляемых по каждому </w:t>
      </w:r>
      <w:proofErr w:type="spellStart"/>
      <w:r w:rsidRPr="0096682D">
        <w:t>оцениваем</w:t>
      </w:r>
      <w:r w:rsidR="009C6EA3">
        <w:t>у</w:t>
      </w:r>
      <w:proofErr w:type="spellEnd"/>
      <w:r w:rsidRPr="0096682D">
        <w:t xml:space="preserve"> аспекту критериев в соответствии с весом в </w:t>
      </w:r>
      <w:r w:rsidR="009C6EA3">
        <w:t>С</w:t>
      </w:r>
      <w:r w:rsidRPr="0096682D">
        <w:t>пецификации стандартов.</w:t>
      </w:r>
    </w:p>
    <w:p w:rsidR="0096682D" w:rsidRPr="0096682D" w:rsidRDefault="0096682D" w:rsidP="0096682D">
      <w:pPr>
        <w:jc w:val="both"/>
      </w:pPr>
      <w:r w:rsidRPr="0096682D">
        <w:t xml:space="preserve">Отражая весовые коэффициенты в Спецификации стандартов, </w:t>
      </w:r>
      <w:r w:rsidR="009C6EA3">
        <w:t>с</w:t>
      </w:r>
      <w:r w:rsidRPr="0096682D">
        <w:t xml:space="preserve">хема оценки устанавливает параметры для разработки </w:t>
      </w:r>
      <w:r w:rsidR="009C6EA3">
        <w:t xml:space="preserve">экзаменационного </w:t>
      </w:r>
      <w:r w:rsidRPr="0096682D">
        <w:t xml:space="preserve">задания. В зависимости от характера компетенции, сначала целесообразно разработать схему оценки, и использовать ее в качестве руководства для разработки </w:t>
      </w:r>
      <w:r w:rsidR="009C6EA3">
        <w:t xml:space="preserve">экзаменационного </w:t>
      </w:r>
      <w:r w:rsidRPr="0096682D">
        <w:t xml:space="preserve">задания. В качестве альтернативы, сначала может быть разработано </w:t>
      </w:r>
      <w:r w:rsidR="009C6EA3">
        <w:t xml:space="preserve">экзаменационное </w:t>
      </w:r>
      <w:r w:rsidRPr="0096682D">
        <w:t xml:space="preserve">задание, а на его основе схема оценки. В конечном итоге схема оценки и </w:t>
      </w:r>
      <w:r w:rsidR="009C6EA3">
        <w:t xml:space="preserve">экзаменационное </w:t>
      </w:r>
      <w:r w:rsidRPr="0096682D">
        <w:t>задание должны полностью соответствовать друг другу.</w:t>
      </w:r>
    </w:p>
    <w:p w:rsidR="0096682D" w:rsidRPr="009C6EA3" w:rsidRDefault="0096682D" w:rsidP="0096682D">
      <w:pPr>
        <w:jc w:val="both"/>
        <w:rPr>
          <w:color w:val="000000" w:themeColor="text1"/>
        </w:rPr>
      </w:pPr>
      <w:r w:rsidRPr="009C6EA3">
        <w:rPr>
          <w:color w:val="000000" w:themeColor="text1"/>
        </w:rPr>
        <w:t xml:space="preserve">В разделе 2.1 указано, в какой степени схема оценки и </w:t>
      </w:r>
      <w:r w:rsidR="009C6EA3" w:rsidRPr="009C6EA3">
        <w:rPr>
          <w:color w:val="000000" w:themeColor="text1"/>
        </w:rPr>
        <w:t xml:space="preserve">экзаменационное </w:t>
      </w:r>
      <w:r w:rsidRPr="009C6EA3">
        <w:rPr>
          <w:color w:val="000000" w:themeColor="text1"/>
        </w:rPr>
        <w:t>задание может расходиться с весовыми коэффициентами, указанными в Спецификации стандартов.</w:t>
      </w:r>
    </w:p>
    <w:p w:rsidR="0096682D" w:rsidRPr="0096682D" w:rsidRDefault="0096682D" w:rsidP="0096682D">
      <w:pPr>
        <w:jc w:val="both"/>
      </w:pPr>
      <w:r w:rsidRPr="0096682D">
        <w:t xml:space="preserve">Схема оценки и </w:t>
      </w:r>
      <w:proofErr w:type="gramStart"/>
      <w:r w:rsidR="009C6EA3">
        <w:t>экзаменационного</w:t>
      </w:r>
      <w:proofErr w:type="gramEnd"/>
      <w:r w:rsidR="009C6EA3">
        <w:t xml:space="preserve"> </w:t>
      </w:r>
      <w:r w:rsidRPr="0096682D">
        <w:t xml:space="preserve">задание могут разрабатываться одним человеком, или несколькими, или всеми экспертами. Детальная и окончательная схема оценки и </w:t>
      </w:r>
      <w:r w:rsidR="009C6EA3">
        <w:t xml:space="preserve">экзаменационное </w:t>
      </w:r>
      <w:r w:rsidRPr="0096682D">
        <w:t xml:space="preserve">задание должно быть одобрено всем Экспертным жюри до подачи на независимую оценку качества. </w:t>
      </w:r>
    </w:p>
    <w:p w:rsidR="0096682D" w:rsidRPr="0096682D" w:rsidRDefault="0096682D" w:rsidP="0096682D">
      <w:pPr>
        <w:jc w:val="both"/>
      </w:pPr>
      <w:r w:rsidRPr="0096682D">
        <w:t xml:space="preserve">Кроме того, эксперты могут свои схемы оценки и </w:t>
      </w:r>
      <w:r w:rsidR="009C6EA3">
        <w:t xml:space="preserve">экзаменационного </w:t>
      </w:r>
      <w:r w:rsidRPr="0096682D">
        <w:t>задания для комментариев и предварительного одобрения задолго до завершения работ, чтобы избежать неудач на поздней стадии. Им также рекомендуется работать с командой CIS на этом промежуточном этапе, чтобы в полной мере использовать возможности CIS.</w:t>
      </w:r>
    </w:p>
    <w:p w:rsidR="0096682D" w:rsidRPr="0096682D" w:rsidRDefault="0096682D" w:rsidP="0096682D">
      <w:pPr>
        <w:pStyle w:val="2"/>
      </w:pPr>
      <w:bookmarkStart w:id="12" w:name="_Toc96420883"/>
      <w:r w:rsidRPr="0096682D">
        <w:t>Критерии оценки</w:t>
      </w:r>
      <w:bookmarkEnd w:id="12"/>
      <w:r w:rsidRPr="0096682D">
        <w:t xml:space="preserve"> </w:t>
      </w:r>
    </w:p>
    <w:p w:rsidR="0096682D" w:rsidRPr="0096682D" w:rsidRDefault="0096682D" w:rsidP="0096682D">
      <w:pPr>
        <w:jc w:val="both"/>
      </w:pPr>
      <w:r w:rsidRPr="0096682D">
        <w:t xml:space="preserve">Основными разделами схемы оценки являются критерии оценки (модули). Перечень этих критериев должен быть согласован с </w:t>
      </w:r>
      <w:proofErr w:type="gramStart"/>
      <w:r w:rsidR="00271532">
        <w:t>экзаменационном</w:t>
      </w:r>
      <w:proofErr w:type="gramEnd"/>
      <w:r w:rsidR="00271532">
        <w:t xml:space="preserve"> </w:t>
      </w:r>
      <w:r w:rsidRPr="0096682D">
        <w:t xml:space="preserve">заданием. В некоторых случаях критерии оценки могут быть похожими на заголовки разделов в </w:t>
      </w:r>
      <w:r w:rsidR="00271532">
        <w:t>с</w:t>
      </w:r>
      <w:r w:rsidRPr="0096682D">
        <w:t xml:space="preserve">пецификации стандартов; в других они могут быть совершенно разными. Как правило, используется от трех до девяти критериев оценки. Независимо от того, совпадают ли заголовки, </w:t>
      </w:r>
      <w:r w:rsidR="00271532">
        <w:t>с</w:t>
      </w:r>
      <w:r w:rsidRPr="0096682D">
        <w:t>хема оценки должна отражать весовые коэффициенты в Спецификации стандартов.</w:t>
      </w:r>
    </w:p>
    <w:p w:rsidR="0096682D" w:rsidRPr="0096682D" w:rsidRDefault="0096682D" w:rsidP="0096682D">
      <w:pPr>
        <w:jc w:val="both"/>
      </w:pPr>
      <w:r w:rsidRPr="0096682D">
        <w:t xml:space="preserve">Критерии оценки создаются лицом (лицами), разрабатывающим схему оценки, которые могут определять критерии, которые они считают наиболее подходящими для оценки </w:t>
      </w:r>
      <w:r w:rsidR="00271532">
        <w:t xml:space="preserve">экзаменационного </w:t>
      </w:r>
      <w:r w:rsidRPr="0096682D">
        <w:t>задания. Каждый критерий оценки определяется буквой (A-I).</w:t>
      </w:r>
    </w:p>
    <w:p w:rsidR="0096682D" w:rsidRPr="0096682D" w:rsidRDefault="0096682D" w:rsidP="0096682D">
      <w:pPr>
        <w:jc w:val="both"/>
      </w:pPr>
      <w:r w:rsidRPr="0096682D">
        <w:lastRenderedPageBreak/>
        <w:t>Итоговая сводка по оценкам, составленная CIS, будет содержать список критериев оценки.</w:t>
      </w:r>
    </w:p>
    <w:p w:rsidR="0096682D" w:rsidRPr="0096682D" w:rsidRDefault="0096682D" w:rsidP="0096682D">
      <w:pPr>
        <w:jc w:val="both"/>
      </w:pPr>
      <w:r w:rsidRPr="0096682D">
        <w:t>Оценки, присвоенные каждому критерию, будут рассчитываться CIS. Это будет итоговая сумма баллов, присвоенных каждому аспекту оценки в рамках данного критерия оценки.</w:t>
      </w:r>
    </w:p>
    <w:p w:rsidR="0096682D" w:rsidRDefault="0096682D" w:rsidP="0096682D">
      <w:pPr>
        <w:pStyle w:val="2"/>
      </w:pPr>
      <w:bookmarkStart w:id="13" w:name="_Toc96420884"/>
      <w:r>
        <w:t>Дополнительные сведения</w:t>
      </w:r>
      <w:bookmarkEnd w:id="13"/>
      <w:r>
        <w:t xml:space="preserve"> </w:t>
      </w:r>
    </w:p>
    <w:p w:rsidR="0096682D" w:rsidRPr="0096682D" w:rsidRDefault="0096682D" w:rsidP="0096682D">
      <w:pPr>
        <w:jc w:val="both"/>
      </w:pPr>
      <w:r w:rsidRPr="0096682D">
        <w:t>Каждый критерий оценки делится на один или несколько подкритериев. Каждый вспомогательный критерий становится заголовком для оценки.</w:t>
      </w:r>
    </w:p>
    <w:p w:rsidR="0096682D" w:rsidRPr="0096682D" w:rsidRDefault="0096682D" w:rsidP="0096682D">
      <w:pPr>
        <w:jc w:val="both"/>
      </w:pPr>
      <w:r w:rsidRPr="0096682D">
        <w:t>Каждая форма оценки (</w:t>
      </w:r>
      <w:proofErr w:type="spellStart"/>
      <w:r w:rsidRPr="0096682D">
        <w:t>Sub</w:t>
      </w:r>
      <w:proofErr w:type="spellEnd"/>
      <w:r w:rsidRPr="0096682D">
        <w:t xml:space="preserve"> </w:t>
      </w:r>
      <w:proofErr w:type="spellStart"/>
      <w:r w:rsidRPr="0096682D">
        <w:t>Criterion</w:t>
      </w:r>
      <w:proofErr w:type="spellEnd"/>
      <w:r w:rsidRPr="0096682D">
        <w:t>) содержит аспекты, которые должны оцениваться и указывать тип оценки: измеряемая или судейская. Некоторые подкритерии имеют оценки как измеряемые, так и судейские, и в этом случае для каждого метода используется отдельная оценочная форма.</w:t>
      </w:r>
    </w:p>
    <w:p w:rsidR="0096682D" w:rsidRPr="00CF0336" w:rsidRDefault="0096682D" w:rsidP="0096682D">
      <w:pPr>
        <w:pStyle w:val="2"/>
      </w:pPr>
      <w:bookmarkStart w:id="14" w:name="_Toc96420885"/>
      <w:r>
        <w:t>Аспекты</w:t>
      </w:r>
      <w:bookmarkEnd w:id="14"/>
      <w:r w:rsidRPr="00CF0336">
        <w:t xml:space="preserve"> </w:t>
      </w:r>
    </w:p>
    <w:p w:rsidR="0096682D" w:rsidRPr="0096682D" w:rsidRDefault="0096682D" w:rsidP="0096682D">
      <w:pPr>
        <w:jc w:val="both"/>
      </w:pPr>
      <w:r w:rsidRPr="0096682D">
        <w:t>Каждый аспект определяет, в деталях, один показатель, который должен быть подвергнут оценке и отмечен соответствующими баллами вместе с комментариями и инструкциями о том, как должна производиться оценка. Аспекты оцениваются либо путем измерения, либо оценки и отображаются в соответствующей оценочной форме.</w:t>
      </w:r>
    </w:p>
    <w:p w:rsidR="0096682D" w:rsidRPr="0096682D" w:rsidRDefault="0096682D" w:rsidP="0096682D">
      <w:pPr>
        <w:jc w:val="both"/>
      </w:pPr>
      <w:r w:rsidRPr="0096682D">
        <w:t>В оценочной форме подробно описывается каждый аспект, который должен быть оценен вместе с выделенной ему суммой баллов, эталонами и ссылкой на раздел спецификации стандартов.</w:t>
      </w:r>
    </w:p>
    <w:p w:rsidR="0096682D" w:rsidRPr="00271532" w:rsidRDefault="0096682D" w:rsidP="0096682D">
      <w:pPr>
        <w:jc w:val="both"/>
        <w:rPr>
          <w:color w:val="FF0000"/>
        </w:rPr>
      </w:pPr>
      <w:r w:rsidRPr="00271532">
        <w:rPr>
          <w:color w:val="FF0000"/>
        </w:rPr>
        <w:t>Сумма баллов, выделенных для каждого аспекта, должна находиться в диапазоне оценок, указанных для этого раздела Спецификации стандартов. Это будет отображаться в таблице распределения баллов в системе CIS, в следующем формате, когда схема оценки рассматривается с C-4 недель. (Раздел 0).</w:t>
      </w:r>
    </w:p>
    <w:p w:rsidR="0096682D" w:rsidRDefault="0096682D" w:rsidP="0096682D">
      <w:pPr>
        <w:spacing w:after="1"/>
        <w:ind w:left="131" w:right="-157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779009" cy="364540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9009" cy="364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682D" w:rsidRPr="003A3B2A" w:rsidRDefault="003A3B2A" w:rsidP="003A3B2A">
      <w:pPr>
        <w:pStyle w:val="2"/>
      </w:pPr>
      <w:bookmarkStart w:id="15" w:name="_Toc96420886"/>
      <w:r w:rsidRPr="003A3B2A">
        <w:t>Процедура оценивания</w:t>
      </w:r>
      <w:bookmarkEnd w:id="15"/>
      <w:r w:rsidR="0096682D" w:rsidRPr="003A3B2A">
        <w:t xml:space="preserve"> </w:t>
      </w:r>
    </w:p>
    <w:p w:rsidR="0096682D" w:rsidRPr="0096682D" w:rsidRDefault="0096682D" w:rsidP="0096682D">
      <w:pPr>
        <w:jc w:val="both"/>
      </w:pPr>
      <w:r w:rsidRPr="0096682D">
        <w:t xml:space="preserve">В дополнение к измерению эксперты, будут принимать и профессиональные решения. Обычно это судейская оценка качества выполненной работы. Должны быть разработаны контрольные показатели, согласованы и записаны в ходе разработки и доработки схемы оценки и </w:t>
      </w:r>
      <w:r w:rsidR="00271532">
        <w:t xml:space="preserve">экзаменационного </w:t>
      </w:r>
      <w:r w:rsidRPr="0096682D">
        <w:t>задания с целью определения направления и помощи в принятии решения.</w:t>
      </w:r>
    </w:p>
    <w:p w:rsidR="0096682D" w:rsidRPr="0096682D" w:rsidRDefault="0096682D" w:rsidP="0096682D">
      <w:pPr>
        <w:jc w:val="both"/>
      </w:pPr>
      <w:r w:rsidRPr="0096682D">
        <w:lastRenderedPageBreak/>
        <w:t>Оценка через судейство использует следующую шкалу:</w:t>
      </w:r>
    </w:p>
    <w:p w:rsidR="0096682D" w:rsidRPr="0096682D" w:rsidRDefault="0096682D" w:rsidP="00FD6B39">
      <w:pPr>
        <w:pStyle w:val="a3"/>
        <w:numPr>
          <w:ilvl w:val="0"/>
          <w:numId w:val="3"/>
        </w:numPr>
        <w:jc w:val="both"/>
      </w:pPr>
      <w:r w:rsidRPr="0096682D">
        <w:t>0: производительность ниже отраслевого стандарта в любой степени, в том числе без попытки</w:t>
      </w:r>
    </w:p>
    <w:p w:rsidR="0096682D" w:rsidRPr="0096682D" w:rsidRDefault="0096682D" w:rsidP="00FD6B39">
      <w:pPr>
        <w:pStyle w:val="a3"/>
        <w:numPr>
          <w:ilvl w:val="0"/>
          <w:numId w:val="3"/>
        </w:numPr>
        <w:jc w:val="both"/>
      </w:pPr>
      <w:r w:rsidRPr="0096682D">
        <w:t>1: производительность, соответствующая отраслевому стандарту</w:t>
      </w:r>
    </w:p>
    <w:p w:rsidR="0096682D" w:rsidRPr="0096682D" w:rsidRDefault="0096682D" w:rsidP="00FD6B39">
      <w:pPr>
        <w:pStyle w:val="a3"/>
        <w:numPr>
          <w:ilvl w:val="0"/>
          <w:numId w:val="3"/>
        </w:numPr>
        <w:jc w:val="both"/>
      </w:pPr>
      <w:r w:rsidRPr="0096682D">
        <w:t>2: производительность, которая соответствует отраслевому стандарту и в какой-то степени превосходит этот стандарт</w:t>
      </w:r>
    </w:p>
    <w:p w:rsidR="0096682D" w:rsidRPr="0096682D" w:rsidRDefault="0096682D" w:rsidP="00FD6B39">
      <w:pPr>
        <w:pStyle w:val="a3"/>
        <w:numPr>
          <w:ilvl w:val="0"/>
          <w:numId w:val="3"/>
        </w:numPr>
        <w:jc w:val="both"/>
      </w:pPr>
      <w:r w:rsidRPr="0096682D">
        <w:t>3: отличная или выдающаяся производительность по сравнению с отраслевыми стандартами и ожиданиями.</w:t>
      </w:r>
    </w:p>
    <w:p w:rsidR="0096682D" w:rsidRPr="003A3B2A" w:rsidRDefault="003A3B2A" w:rsidP="003A3B2A">
      <w:pPr>
        <w:pStyle w:val="2"/>
      </w:pPr>
      <w:bookmarkStart w:id="16" w:name="_Toc96420887"/>
      <w:r w:rsidRPr="003A3B2A">
        <w:t>Измеряемая оценка</w:t>
      </w:r>
      <w:bookmarkEnd w:id="16"/>
      <w:r w:rsidR="0096682D" w:rsidRPr="003A3B2A">
        <w:t xml:space="preserve"> </w:t>
      </w:r>
    </w:p>
    <w:p w:rsidR="0096682D" w:rsidRPr="0096682D" w:rsidRDefault="0096682D" w:rsidP="0096682D">
      <w:pPr>
        <w:jc w:val="both"/>
      </w:pPr>
      <w:r w:rsidRPr="0096682D">
        <w:t xml:space="preserve">Если не указано иное, будет назначена только максимальная отметка или ноль. Там, </w:t>
      </w:r>
      <w:r w:rsidR="00E72D08" w:rsidRPr="0096682D">
        <w:t>где используется</w:t>
      </w:r>
      <w:r w:rsidRPr="0096682D">
        <w:t xml:space="preserve"> возможность частичной оценки, это должно быть четко определено в аспекте.</w:t>
      </w:r>
    </w:p>
    <w:p w:rsidR="0096682D" w:rsidRPr="003A3B2A" w:rsidRDefault="003A3B2A" w:rsidP="003A3B2A">
      <w:pPr>
        <w:pStyle w:val="2"/>
      </w:pPr>
      <w:bookmarkStart w:id="17" w:name="_Toc96420888"/>
      <w:r w:rsidRPr="003A3B2A">
        <w:t>Обзор процедуры оценивания</w:t>
      </w:r>
      <w:bookmarkEnd w:id="17"/>
      <w:r w:rsidR="0096682D" w:rsidRPr="003A3B2A">
        <w:t xml:space="preserve"> </w:t>
      </w:r>
    </w:p>
    <w:p w:rsidR="0096682D" w:rsidRPr="0096682D" w:rsidRDefault="0096682D" w:rsidP="0096682D">
      <w:pPr>
        <w:jc w:val="both"/>
      </w:pPr>
      <w:r w:rsidRPr="0096682D">
        <w:t xml:space="preserve">Как </w:t>
      </w:r>
      <w:proofErr w:type="gramStart"/>
      <w:r w:rsidRPr="0096682D">
        <w:t>для</w:t>
      </w:r>
      <w:proofErr w:type="gramEnd"/>
      <w:r w:rsidRPr="0096682D">
        <w:t xml:space="preserve"> </w:t>
      </w:r>
      <w:proofErr w:type="gramStart"/>
      <w:r w:rsidRPr="0096682D">
        <w:t>измеряемое</w:t>
      </w:r>
      <w:proofErr w:type="gramEnd"/>
      <w:r w:rsidRPr="0096682D">
        <w:t>, так и судейское оценивание должно производится группой из трех экспертов.</w:t>
      </w:r>
    </w:p>
    <w:p w:rsidR="0096682D" w:rsidRPr="0096682D" w:rsidRDefault="0096682D" w:rsidP="0096682D">
      <w:pPr>
        <w:jc w:val="both"/>
      </w:pPr>
      <w:r w:rsidRPr="0096682D">
        <w:t xml:space="preserve">Хорошая практика оценки включает в себя измеряемую и судейскую оценки, применяемые как в отдельности, так и </w:t>
      </w:r>
      <w:proofErr w:type="gramStart"/>
      <w:r w:rsidRPr="0096682D">
        <w:t>в</w:t>
      </w:r>
      <w:proofErr w:type="gramEnd"/>
      <w:r w:rsidRPr="0096682D">
        <w:t xml:space="preserve"> вместе. Окончательные пропорции измеряемой и судейской оценки, будут определяться стандартами, их весом и характером </w:t>
      </w:r>
      <w:r w:rsidR="0042025E">
        <w:t xml:space="preserve">экзаменационного </w:t>
      </w:r>
      <w:r w:rsidRPr="0096682D">
        <w:t>задания.</w:t>
      </w:r>
    </w:p>
    <w:p w:rsidR="0096682D" w:rsidRPr="003A3B2A" w:rsidRDefault="003A3B2A" w:rsidP="003A3B2A">
      <w:pPr>
        <w:pStyle w:val="2"/>
      </w:pPr>
      <w:bookmarkStart w:id="18" w:name="_Toc96420889"/>
      <w:r w:rsidRPr="003A3B2A">
        <w:t>Спецификация завершения</w:t>
      </w:r>
      <w:r w:rsidR="0096682D" w:rsidRPr="003A3B2A">
        <w:t xml:space="preserve"> </w:t>
      </w:r>
      <w:r w:rsidRPr="003A3B2A">
        <w:t>процедуры оценивания</w:t>
      </w:r>
      <w:bookmarkEnd w:id="18"/>
      <w:r w:rsidR="0096682D" w:rsidRPr="003A3B2A">
        <w:t xml:space="preserve">  </w:t>
      </w:r>
    </w:p>
    <w:p w:rsidR="0096682D" w:rsidRPr="0096682D" w:rsidRDefault="0096682D" w:rsidP="0096682D">
      <w:pPr>
        <w:jc w:val="both"/>
      </w:pPr>
      <w:r w:rsidRPr="0096682D">
        <w:t xml:space="preserve">Этот раздел является рекомендательным только потому, что он должен учитывать WSKSS и </w:t>
      </w:r>
      <w:r w:rsidR="0042025E">
        <w:t xml:space="preserve">экзаменационное </w:t>
      </w:r>
      <w:r w:rsidRPr="0096682D">
        <w:t>задание. На этом этапе может не выполняться. Если такая спецификация будет разработана, она может быть пересмотрена путем голосования экспертов.</w:t>
      </w:r>
    </w:p>
    <w:tbl>
      <w:tblPr>
        <w:tblStyle w:val="-451"/>
        <w:tblW w:w="5000" w:type="pct"/>
        <w:tblLayout w:type="fixed"/>
        <w:tblCellMar>
          <w:top w:w="113" w:type="dxa"/>
          <w:bottom w:w="113" w:type="dxa"/>
        </w:tblCellMar>
        <w:tblLook w:val="0600"/>
      </w:tblPr>
      <w:tblGrid>
        <w:gridCol w:w="1339"/>
        <w:gridCol w:w="2992"/>
        <w:gridCol w:w="1769"/>
        <w:gridCol w:w="1901"/>
        <w:gridCol w:w="1570"/>
      </w:tblGrid>
      <w:tr w:rsidR="00E72D08" w:rsidRPr="00E72D08" w:rsidTr="008C0305">
        <w:tc>
          <w:tcPr>
            <w:tcW w:w="1308" w:type="dxa"/>
            <w:vMerge w:val="restart"/>
            <w:shd w:val="clear" w:color="auto" w:fill="5B9BD5" w:themeFill="accent1"/>
            <w:vAlign w:val="center"/>
          </w:tcPr>
          <w:p w:rsidR="00E72D08" w:rsidRPr="00E72D08" w:rsidRDefault="00E72D08" w:rsidP="00E72D08">
            <w:pPr>
              <w:jc w:val="center"/>
              <w:rPr>
                <w:b/>
                <w:color w:val="FFFFFF" w:themeColor="background1"/>
              </w:rPr>
            </w:pPr>
            <w:r w:rsidRPr="00E72D08">
              <w:rPr>
                <w:b/>
                <w:color w:val="FFFFFF" w:themeColor="background1"/>
              </w:rPr>
              <w:t>Секция</w:t>
            </w:r>
          </w:p>
        </w:tc>
        <w:tc>
          <w:tcPr>
            <w:tcW w:w="2921" w:type="dxa"/>
            <w:vMerge w:val="restart"/>
            <w:shd w:val="clear" w:color="auto" w:fill="5B9BD5" w:themeFill="accent1"/>
            <w:vAlign w:val="center"/>
          </w:tcPr>
          <w:p w:rsidR="00E72D08" w:rsidRPr="00E72D08" w:rsidRDefault="00E72D08" w:rsidP="00E72D08">
            <w:pPr>
              <w:jc w:val="center"/>
              <w:rPr>
                <w:b/>
                <w:color w:val="FFFFFF" w:themeColor="background1"/>
              </w:rPr>
            </w:pPr>
            <w:r w:rsidRPr="00E72D08">
              <w:rPr>
                <w:b/>
                <w:color w:val="FFFFFF" w:themeColor="background1"/>
              </w:rPr>
              <w:t>Критерий</w:t>
            </w:r>
          </w:p>
        </w:tc>
        <w:tc>
          <w:tcPr>
            <w:tcW w:w="5116" w:type="dxa"/>
            <w:gridSpan w:val="3"/>
            <w:shd w:val="clear" w:color="auto" w:fill="5B9BD5" w:themeFill="accent1"/>
            <w:vAlign w:val="center"/>
          </w:tcPr>
          <w:p w:rsidR="00E72D08" w:rsidRPr="00E72D08" w:rsidRDefault="00E72D08" w:rsidP="00E72D08">
            <w:pPr>
              <w:jc w:val="center"/>
              <w:rPr>
                <w:b/>
                <w:color w:val="FFFFFF" w:themeColor="background1"/>
              </w:rPr>
            </w:pPr>
            <w:r w:rsidRPr="00E72D08">
              <w:rPr>
                <w:b/>
                <w:color w:val="FFFFFF" w:themeColor="background1"/>
              </w:rPr>
              <w:t>Оценка</w:t>
            </w:r>
          </w:p>
        </w:tc>
      </w:tr>
      <w:tr w:rsidR="00E72D08" w:rsidRPr="00E72D08" w:rsidTr="008C0305">
        <w:tc>
          <w:tcPr>
            <w:tcW w:w="1308" w:type="dxa"/>
            <w:vMerge/>
            <w:shd w:val="clear" w:color="auto" w:fill="5B9BD5" w:themeFill="accent1"/>
            <w:vAlign w:val="center"/>
          </w:tcPr>
          <w:p w:rsidR="0096682D" w:rsidRPr="00E72D08" w:rsidRDefault="0096682D" w:rsidP="00E72D08">
            <w:pPr>
              <w:rPr>
                <w:b/>
                <w:color w:val="FFFFFF" w:themeColor="background1"/>
              </w:rPr>
            </w:pPr>
          </w:p>
        </w:tc>
        <w:tc>
          <w:tcPr>
            <w:tcW w:w="2921" w:type="dxa"/>
            <w:vMerge/>
            <w:shd w:val="clear" w:color="auto" w:fill="5B9BD5" w:themeFill="accent1"/>
            <w:vAlign w:val="center"/>
          </w:tcPr>
          <w:p w:rsidR="0096682D" w:rsidRPr="00E72D08" w:rsidRDefault="0096682D" w:rsidP="00E72D08">
            <w:pPr>
              <w:rPr>
                <w:b/>
                <w:color w:val="FFFFFF" w:themeColor="background1"/>
              </w:rPr>
            </w:pPr>
          </w:p>
        </w:tc>
        <w:tc>
          <w:tcPr>
            <w:tcW w:w="1727" w:type="dxa"/>
            <w:shd w:val="clear" w:color="auto" w:fill="5B9BD5" w:themeFill="accent1"/>
            <w:vAlign w:val="center"/>
          </w:tcPr>
          <w:p w:rsidR="0096682D" w:rsidRPr="00E72D08" w:rsidRDefault="00C56B85" w:rsidP="00E72D0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</w:rPr>
              <w:t>Судейская</w:t>
            </w:r>
            <w:r w:rsidR="00E72D08" w:rsidRPr="00E72D08">
              <w:rPr>
                <w:b/>
                <w:color w:val="FFFFFF" w:themeColor="background1"/>
              </w:rPr>
              <w:br/>
            </w:r>
            <w:r w:rsidR="0096682D" w:rsidRPr="00E72D08">
              <w:rPr>
                <w:b/>
                <w:color w:val="FFFFFF" w:themeColor="background1"/>
                <w:sz w:val="16"/>
                <w:szCs w:val="16"/>
              </w:rPr>
              <w:t>(если это применимо)</w:t>
            </w:r>
          </w:p>
        </w:tc>
        <w:tc>
          <w:tcPr>
            <w:tcW w:w="1856" w:type="dxa"/>
            <w:shd w:val="clear" w:color="auto" w:fill="5B9BD5" w:themeFill="accent1"/>
            <w:vAlign w:val="center"/>
          </w:tcPr>
          <w:p w:rsidR="0096682D" w:rsidRPr="00E72D08" w:rsidRDefault="00C56B85" w:rsidP="00E72D0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Измеряемая</w:t>
            </w:r>
          </w:p>
        </w:tc>
        <w:tc>
          <w:tcPr>
            <w:tcW w:w="1533" w:type="dxa"/>
            <w:shd w:val="clear" w:color="auto" w:fill="5B9BD5" w:themeFill="accent1"/>
            <w:vAlign w:val="center"/>
          </w:tcPr>
          <w:p w:rsidR="0096682D" w:rsidRPr="00E72D08" w:rsidRDefault="0096682D" w:rsidP="00E72D08">
            <w:pPr>
              <w:jc w:val="center"/>
              <w:rPr>
                <w:b/>
                <w:color w:val="FFFFFF" w:themeColor="background1"/>
              </w:rPr>
            </w:pPr>
            <w:r w:rsidRPr="00E72D08">
              <w:rPr>
                <w:b/>
                <w:color w:val="FFFFFF" w:themeColor="background1"/>
              </w:rPr>
              <w:t>Общая</w:t>
            </w:r>
          </w:p>
        </w:tc>
      </w:tr>
      <w:tr w:rsidR="00E72D08" w:rsidRPr="00E72D08" w:rsidTr="008C0305">
        <w:tc>
          <w:tcPr>
            <w:tcW w:w="1308" w:type="dxa"/>
          </w:tcPr>
          <w:p w:rsidR="00E72D08" w:rsidRDefault="00E72D08" w:rsidP="00E72D08">
            <w:r>
              <w:t>A</w:t>
            </w:r>
          </w:p>
        </w:tc>
        <w:tc>
          <w:tcPr>
            <w:tcW w:w="2921" w:type="dxa"/>
            <w:vAlign w:val="bottom"/>
          </w:tcPr>
          <w:p w:rsidR="00E72D08" w:rsidRPr="00DF4F18" w:rsidRDefault="00DF4F18" w:rsidP="00E72D08">
            <w:r>
              <w:t>Гигиена</w:t>
            </w:r>
          </w:p>
        </w:tc>
        <w:tc>
          <w:tcPr>
            <w:tcW w:w="1727" w:type="dxa"/>
          </w:tcPr>
          <w:p w:rsidR="00E72D08" w:rsidRDefault="00E72D08" w:rsidP="00E72D08">
            <w:pPr>
              <w:jc w:val="center"/>
            </w:pPr>
          </w:p>
        </w:tc>
        <w:tc>
          <w:tcPr>
            <w:tcW w:w="1856" w:type="dxa"/>
            <w:vAlign w:val="center"/>
          </w:tcPr>
          <w:p w:rsidR="00E72D08" w:rsidRDefault="00DF4F18" w:rsidP="00E72D08">
            <w:pPr>
              <w:jc w:val="center"/>
            </w:pPr>
            <w:r>
              <w:t>10</w:t>
            </w:r>
          </w:p>
        </w:tc>
        <w:tc>
          <w:tcPr>
            <w:tcW w:w="1533" w:type="dxa"/>
            <w:vAlign w:val="center"/>
          </w:tcPr>
          <w:p w:rsidR="00E72D08" w:rsidRDefault="00DF4F18" w:rsidP="00E72D08">
            <w:pPr>
              <w:jc w:val="center"/>
            </w:pPr>
            <w:r>
              <w:t>10</w:t>
            </w:r>
          </w:p>
        </w:tc>
      </w:tr>
      <w:tr w:rsidR="00E72D08" w:rsidRPr="00E72D08" w:rsidTr="00DF4F18">
        <w:tc>
          <w:tcPr>
            <w:tcW w:w="1308" w:type="dxa"/>
          </w:tcPr>
          <w:p w:rsidR="00E72D08" w:rsidRDefault="00E72D08" w:rsidP="00E72D08">
            <w:r>
              <w:t>B</w:t>
            </w:r>
          </w:p>
        </w:tc>
        <w:tc>
          <w:tcPr>
            <w:tcW w:w="2921" w:type="dxa"/>
            <w:vAlign w:val="bottom"/>
          </w:tcPr>
          <w:p w:rsidR="00E72D08" w:rsidRPr="00DF4F18" w:rsidRDefault="00DF4F18" w:rsidP="00E72D08">
            <w:r>
              <w:t>Приготовление и расчет времени</w:t>
            </w:r>
          </w:p>
        </w:tc>
        <w:tc>
          <w:tcPr>
            <w:tcW w:w="1727" w:type="dxa"/>
            <w:vAlign w:val="center"/>
          </w:tcPr>
          <w:p w:rsidR="00E72D08" w:rsidRDefault="00DF4F18" w:rsidP="00DF4F18">
            <w:pPr>
              <w:jc w:val="center"/>
            </w:pPr>
            <w:r>
              <w:t>19</w:t>
            </w:r>
          </w:p>
        </w:tc>
        <w:tc>
          <w:tcPr>
            <w:tcW w:w="1856" w:type="dxa"/>
            <w:vAlign w:val="center"/>
          </w:tcPr>
          <w:p w:rsidR="00E72D08" w:rsidRDefault="00DF4F18" w:rsidP="00E72D08">
            <w:pPr>
              <w:jc w:val="center"/>
            </w:pPr>
            <w:r>
              <w:t>11</w:t>
            </w:r>
          </w:p>
        </w:tc>
        <w:tc>
          <w:tcPr>
            <w:tcW w:w="1533" w:type="dxa"/>
            <w:vAlign w:val="center"/>
          </w:tcPr>
          <w:p w:rsidR="00E72D08" w:rsidRDefault="00DF4F18" w:rsidP="00E72D08">
            <w:pPr>
              <w:jc w:val="center"/>
            </w:pPr>
            <w:r>
              <w:t>30</w:t>
            </w:r>
          </w:p>
        </w:tc>
      </w:tr>
      <w:tr w:rsidR="00E72D08" w:rsidTr="008C0305">
        <w:tc>
          <w:tcPr>
            <w:tcW w:w="1308" w:type="dxa"/>
          </w:tcPr>
          <w:p w:rsidR="00E72D08" w:rsidRDefault="00E72D08" w:rsidP="00E72D08">
            <w:r>
              <w:t>C</w:t>
            </w:r>
          </w:p>
        </w:tc>
        <w:tc>
          <w:tcPr>
            <w:tcW w:w="2921" w:type="dxa"/>
            <w:vAlign w:val="bottom"/>
          </w:tcPr>
          <w:p w:rsidR="00E72D08" w:rsidRDefault="00DF4F18" w:rsidP="00E72D08">
            <w:r>
              <w:t>Презентация</w:t>
            </w:r>
          </w:p>
        </w:tc>
        <w:tc>
          <w:tcPr>
            <w:tcW w:w="1727" w:type="dxa"/>
          </w:tcPr>
          <w:p w:rsidR="00E72D08" w:rsidRDefault="00DF4F18" w:rsidP="00E72D08">
            <w:pPr>
              <w:jc w:val="center"/>
            </w:pPr>
            <w:r>
              <w:t>13</w:t>
            </w:r>
          </w:p>
        </w:tc>
        <w:tc>
          <w:tcPr>
            <w:tcW w:w="1856" w:type="dxa"/>
            <w:vAlign w:val="center"/>
          </w:tcPr>
          <w:p w:rsidR="00E72D08" w:rsidRDefault="00DF4F18" w:rsidP="00E72D08">
            <w:pPr>
              <w:jc w:val="center"/>
            </w:pPr>
            <w:r>
              <w:t>7</w:t>
            </w:r>
          </w:p>
        </w:tc>
        <w:tc>
          <w:tcPr>
            <w:tcW w:w="1533" w:type="dxa"/>
            <w:vAlign w:val="center"/>
          </w:tcPr>
          <w:p w:rsidR="00E72D08" w:rsidRDefault="00DF4F18" w:rsidP="00E72D08">
            <w:pPr>
              <w:jc w:val="center"/>
            </w:pPr>
            <w:r>
              <w:t>20</w:t>
            </w:r>
          </w:p>
        </w:tc>
      </w:tr>
      <w:tr w:rsidR="00CF0336" w:rsidTr="008C0305">
        <w:tc>
          <w:tcPr>
            <w:tcW w:w="1308" w:type="dxa"/>
          </w:tcPr>
          <w:p w:rsidR="00CF0336" w:rsidRPr="00DF4F18" w:rsidRDefault="00DF4F18" w:rsidP="00E72D0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921" w:type="dxa"/>
            <w:vAlign w:val="bottom"/>
          </w:tcPr>
          <w:p w:rsidR="00CF0336" w:rsidRPr="00DF4F18" w:rsidRDefault="00DF4F18" w:rsidP="00E72D08">
            <w:r>
              <w:t>Вкус</w:t>
            </w:r>
          </w:p>
        </w:tc>
        <w:tc>
          <w:tcPr>
            <w:tcW w:w="1727" w:type="dxa"/>
          </w:tcPr>
          <w:p w:rsidR="00CF0336" w:rsidRDefault="00DF4F18" w:rsidP="00E72D08">
            <w:pPr>
              <w:jc w:val="center"/>
            </w:pPr>
            <w:r>
              <w:t>40</w:t>
            </w:r>
          </w:p>
        </w:tc>
        <w:tc>
          <w:tcPr>
            <w:tcW w:w="1856" w:type="dxa"/>
            <w:vAlign w:val="center"/>
          </w:tcPr>
          <w:p w:rsidR="00CF0336" w:rsidRDefault="00DF4F18" w:rsidP="00E72D08">
            <w:pPr>
              <w:jc w:val="center"/>
            </w:pPr>
            <w:r>
              <w:t>0</w:t>
            </w:r>
          </w:p>
        </w:tc>
        <w:tc>
          <w:tcPr>
            <w:tcW w:w="1533" w:type="dxa"/>
            <w:vAlign w:val="center"/>
          </w:tcPr>
          <w:p w:rsidR="00CF0336" w:rsidRDefault="00DF4F18" w:rsidP="00E72D08">
            <w:pPr>
              <w:jc w:val="center"/>
            </w:pPr>
            <w:r>
              <w:t>40</w:t>
            </w:r>
          </w:p>
        </w:tc>
      </w:tr>
      <w:tr w:rsidR="0096682D" w:rsidTr="008C0305">
        <w:tc>
          <w:tcPr>
            <w:tcW w:w="4229" w:type="dxa"/>
            <w:gridSpan w:val="2"/>
          </w:tcPr>
          <w:p w:rsidR="0096682D" w:rsidRDefault="0096682D" w:rsidP="00E72D08">
            <w:r>
              <w:t>Общее =</w:t>
            </w:r>
          </w:p>
        </w:tc>
        <w:tc>
          <w:tcPr>
            <w:tcW w:w="1727" w:type="dxa"/>
          </w:tcPr>
          <w:p w:rsidR="0096682D" w:rsidRPr="00DF4F18" w:rsidRDefault="00DF4F18" w:rsidP="00E72D08">
            <w:pPr>
              <w:jc w:val="center"/>
            </w:pPr>
            <w:r>
              <w:t>72</w:t>
            </w:r>
          </w:p>
        </w:tc>
        <w:tc>
          <w:tcPr>
            <w:tcW w:w="1856" w:type="dxa"/>
          </w:tcPr>
          <w:p w:rsidR="0096682D" w:rsidRPr="00DF4F18" w:rsidRDefault="00DF4F18" w:rsidP="00E72D08">
            <w:pPr>
              <w:jc w:val="center"/>
            </w:pPr>
            <w:r>
              <w:t>28</w:t>
            </w:r>
          </w:p>
        </w:tc>
        <w:tc>
          <w:tcPr>
            <w:tcW w:w="1533" w:type="dxa"/>
          </w:tcPr>
          <w:p w:rsidR="0096682D" w:rsidRDefault="0096682D" w:rsidP="00E72D08">
            <w:pPr>
              <w:jc w:val="center"/>
            </w:pPr>
            <w:r>
              <w:t>100</w:t>
            </w:r>
          </w:p>
        </w:tc>
      </w:tr>
    </w:tbl>
    <w:p w:rsidR="0096682D" w:rsidRPr="003A3B2A" w:rsidRDefault="003A3B2A" w:rsidP="003A3B2A">
      <w:pPr>
        <w:pStyle w:val="2"/>
      </w:pPr>
      <w:bookmarkStart w:id="19" w:name="_Toc96420890"/>
      <w:r w:rsidRPr="003A3B2A">
        <w:t>Процедура</w:t>
      </w:r>
      <w:r w:rsidR="0096682D" w:rsidRPr="003A3B2A">
        <w:t xml:space="preserve"> </w:t>
      </w:r>
      <w:r w:rsidRPr="003A3B2A">
        <w:t>оценивания</w:t>
      </w:r>
      <w:bookmarkEnd w:id="19"/>
      <w:r w:rsidR="0096682D" w:rsidRPr="003A3B2A">
        <w:t xml:space="preserve"> </w:t>
      </w:r>
    </w:p>
    <w:p w:rsidR="00DF4F18" w:rsidRDefault="00DF4F18" w:rsidP="00DF4F18">
      <w:r w:rsidRPr="009E6C59">
        <w:t xml:space="preserve">Оценка </w:t>
      </w:r>
      <w:r w:rsidR="0042025E">
        <w:t xml:space="preserve">экзаменационного </w:t>
      </w:r>
      <w:r w:rsidRPr="009E6C59">
        <w:t>задания будет основываться на следующих критериях (модулях):</w:t>
      </w:r>
    </w:p>
    <w:tbl>
      <w:tblPr>
        <w:tblStyle w:val="TableNormal"/>
        <w:tblW w:w="10351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518"/>
        <w:gridCol w:w="328"/>
        <w:gridCol w:w="3708"/>
        <w:gridCol w:w="2062"/>
        <w:gridCol w:w="1339"/>
      </w:tblGrid>
      <w:tr w:rsidR="00DF4F18" w:rsidTr="007A6510">
        <w:trPr>
          <w:trHeight w:val="275"/>
        </w:trPr>
        <w:tc>
          <w:tcPr>
            <w:tcW w:w="3242" w:type="dxa"/>
            <w:gridSpan w:val="3"/>
            <w:shd w:val="clear" w:color="auto" w:fill="5B9BD4"/>
          </w:tcPr>
          <w:p w:rsidR="00DF4F18" w:rsidRDefault="00DF4F18" w:rsidP="00F41726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модуля</w:t>
            </w:r>
            <w:proofErr w:type="spellEnd"/>
          </w:p>
        </w:tc>
        <w:tc>
          <w:tcPr>
            <w:tcW w:w="3708" w:type="dxa"/>
            <w:shd w:val="clear" w:color="auto" w:fill="5B9BD4"/>
          </w:tcPr>
          <w:p w:rsidR="00DF4F18" w:rsidRDefault="00DF4F18" w:rsidP="00F41726">
            <w:pPr>
              <w:pStyle w:val="TableParagraph"/>
              <w:spacing w:line="256" w:lineRule="exact"/>
              <w:ind w:left="1299" w:right="12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  <w:tc>
          <w:tcPr>
            <w:tcW w:w="3401" w:type="dxa"/>
            <w:gridSpan w:val="2"/>
            <w:shd w:val="clear" w:color="auto" w:fill="5B9BD4"/>
          </w:tcPr>
          <w:p w:rsidR="00DF4F18" w:rsidRDefault="00DF4F18" w:rsidP="00F41726">
            <w:pPr>
              <w:pStyle w:val="TableParagraph"/>
              <w:spacing w:line="256" w:lineRule="exact"/>
              <w:ind w:left="6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проверки</w:t>
            </w:r>
            <w:proofErr w:type="spellEnd"/>
          </w:p>
        </w:tc>
      </w:tr>
      <w:tr w:rsidR="00DF4F18" w:rsidTr="007A6510">
        <w:trPr>
          <w:trHeight w:val="827"/>
        </w:trPr>
        <w:tc>
          <w:tcPr>
            <w:tcW w:w="396" w:type="dxa"/>
            <w:shd w:val="clear" w:color="auto" w:fill="5B9BD4"/>
          </w:tcPr>
          <w:p w:rsidR="00DF4F18" w:rsidRPr="00B05257" w:rsidRDefault="00DF4F18" w:rsidP="00F41726">
            <w:pPr>
              <w:pStyle w:val="TableParagraph"/>
              <w:spacing w:line="275" w:lineRule="exact"/>
              <w:ind w:left="0" w:right="96"/>
              <w:jc w:val="right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>1.</w:t>
            </w:r>
          </w:p>
        </w:tc>
        <w:tc>
          <w:tcPr>
            <w:tcW w:w="2846" w:type="dxa"/>
            <w:gridSpan w:val="2"/>
            <w:shd w:val="clear" w:color="auto" w:fill="E7E6E6"/>
          </w:tcPr>
          <w:p w:rsidR="00DF4F18" w:rsidRPr="0042025E" w:rsidRDefault="0042025E" w:rsidP="00F41726">
            <w:pPr>
              <w:pStyle w:val="TableParagraph"/>
              <w:spacing w:line="275" w:lineRule="exact"/>
              <w:ind w:left="13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А. Суп - пюре</w:t>
            </w:r>
          </w:p>
        </w:tc>
        <w:tc>
          <w:tcPr>
            <w:tcW w:w="3708" w:type="dxa"/>
            <w:shd w:val="clear" w:color="auto" w:fill="E7E6E6"/>
          </w:tcPr>
          <w:p w:rsidR="00DF4F18" w:rsidRPr="00B05257" w:rsidRDefault="0042025E" w:rsidP="00F41726">
            <w:pPr>
              <w:pStyle w:val="TableParagraph"/>
              <w:tabs>
                <w:tab w:val="left" w:pos="980"/>
                <w:tab w:val="left" w:pos="3134"/>
              </w:tabs>
              <w:ind w:left="109" w:right="94"/>
              <w:rPr>
                <w:rFonts w:asciiTheme="minorHAnsi" w:hAnsiTheme="minorHAnsi"/>
              </w:rPr>
            </w:pPr>
            <w:r w:rsidRPr="0042025E">
              <w:rPr>
                <w:rFonts w:asciiTheme="minorHAnsi" w:hAnsiTheme="minorHAnsi"/>
              </w:rPr>
              <w:t xml:space="preserve">+ </w:t>
            </w:r>
            <w:proofErr w:type="spellStart"/>
            <w:r w:rsidRPr="0042025E">
              <w:rPr>
                <w:rFonts w:asciiTheme="minorHAnsi" w:hAnsiTheme="minorHAnsi"/>
              </w:rPr>
              <w:t>приготовление</w:t>
            </w:r>
            <w:proofErr w:type="spellEnd"/>
            <w:r w:rsidRPr="0042025E">
              <w:rPr>
                <w:rFonts w:asciiTheme="minorHAnsi" w:hAnsiTheme="minorHAnsi"/>
              </w:rPr>
              <w:t xml:space="preserve"> и </w:t>
            </w:r>
            <w:proofErr w:type="spellStart"/>
            <w:r w:rsidRPr="0042025E">
              <w:rPr>
                <w:rFonts w:asciiTheme="minorHAnsi" w:hAnsiTheme="minorHAnsi"/>
              </w:rPr>
              <w:t>подача</w:t>
            </w:r>
            <w:proofErr w:type="spellEnd"/>
            <w:r w:rsidRPr="0042025E">
              <w:rPr>
                <w:rFonts w:asciiTheme="minorHAnsi" w:hAnsiTheme="minorHAnsi"/>
              </w:rPr>
              <w:t xml:space="preserve"> </w:t>
            </w:r>
            <w:proofErr w:type="spellStart"/>
            <w:r w:rsidRPr="0042025E">
              <w:rPr>
                <w:rFonts w:asciiTheme="minorHAnsi" w:hAnsiTheme="minorHAnsi"/>
              </w:rPr>
              <w:t>блюд</w:t>
            </w:r>
            <w:proofErr w:type="spellEnd"/>
          </w:p>
        </w:tc>
        <w:tc>
          <w:tcPr>
            <w:tcW w:w="2062" w:type="dxa"/>
            <w:tcBorders>
              <w:right w:val="nil"/>
            </w:tcBorders>
            <w:shd w:val="clear" w:color="auto" w:fill="E7E6E6"/>
          </w:tcPr>
          <w:p w:rsidR="00DF4F18" w:rsidRPr="0042025E" w:rsidRDefault="0042025E" w:rsidP="00F41726">
            <w:pPr>
              <w:pStyle w:val="TableParagraph"/>
              <w:tabs>
                <w:tab w:val="left" w:pos="654"/>
              </w:tabs>
              <w:ind w:left="109" w:right="197"/>
              <w:rPr>
                <w:rFonts w:asciiTheme="minorHAnsi" w:hAnsiTheme="minorHAnsi"/>
                <w:lang w:val="ru-RU"/>
              </w:rPr>
            </w:pPr>
            <w:r w:rsidRPr="0042025E">
              <w:rPr>
                <w:rFonts w:asciiTheme="minorHAnsi" w:hAnsiTheme="minorHAnsi"/>
                <w:lang w:val="ru-RU"/>
              </w:rPr>
              <w:t>+Измеримая,</w:t>
            </w:r>
            <w:r>
              <w:rPr>
                <w:rFonts w:asciiTheme="minorHAnsi" w:hAnsiTheme="minorHAnsi"/>
                <w:lang w:val="ru-RU"/>
              </w:rPr>
              <w:t xml:space="preserve"> судейская</w:t>
            </w:r>
            <w:r w:rsidRPr="0042025E">
              <w:rPr>
                <w:rFonts w:asciiTheme="minorHAnsi" w:hAnsiTheme="minorHAnsi"/>
                <w:lang w:val="ru-RU"/>
              </w:rPr>
              <w:t xml:space="preserve"> (работа и презентация)</w:t>
            </w:r>
          </w:p>
        </w:tc>
        <w:tc>
          <w:tcPr>
            <w:tcW w:w="1339" w:type="dxa"/>
            <w:tcBorders>
              <w:left w:val="nil"/>
            </w:tcBorders>
            <w:shd w:val="clear" w:color="auto" w:fill="E7E6E6"/>
          </w:tcPr>
          <w:p w:rsidR="00DF4F18" w:rsidRPr="0042025E" w:rsidRDefault="00DF4F18" w:rsidP="00F41726">
            <w:pPr>
              <w:pStyle w:val="TableParagraph"/>
              <w:spacing w:line="275" w:lineRule="exact"/>
              <w:ind w:left="213"/>
              <w:rPr>
                <w:rFonts w:asciiTheme="minorHAnsi" w:hAnsiTheme="minorHAnsi"/>
                <w:lang w:val="ru-RU"/>
              </w:rPr>
            </w:pPr>
          </w:p>
        </w:tc>
      </w:tr>
      <w:tr w:rsidR="00DF4F18" w:rsidRPr="00137081" w:rsidTr="007A6510">
        <w:trPr>
          <w:trHeight w:val="552"/>
        </w:trPr>
        <w:tc>
          <w:tcPr>
            <w:tcW w:w="396" w:type="dxa"/>
            <w:shd w:val="clear" w:color="auto" w:fill="5B9BD4"/>
          </w:tcPr>
          <w:p w:rsidR="00DF4F18" w:rsidRPr="00B05257" w:rsidRDefault="00DF4F18" w:rsidP="00F41726">
            <w:pPr>
              <w:pStyle w:val="TableParagraph"/>
              <w:spacing w:line="275" w:lineRule="exact"/>
              <w:ind w:left="0" w:right="96"/>
              <w:jc w:val="right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>2.</w:t>
            </w:r>
          </w:p>
        </w:tc>
        <w:tc>
          <w:tcPr>
            <w:tcW w:w="2846" w:type="dxa"/>
            <w:gridSpan w:val="2"/>
            <w:shd w:val="clear" w:color="auto" w:fill="E7E6E6"/>
          </w:tcPr>
          <w:p w:rsidR="00DF4F18" w:rsidRPr="00B05257" w:rsidRDefault="00DF4F18" w:rsidP="00F41726">
            <w:pPr>
              <w:pStyle w:val="TableParagraph"/>
              <w:spacing w:line="275" w:lineRule="exact"/>
              <w:ind w:left="108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 xml:space="preserve">B. </w:t>
            </w:r>
            <w:proofErr w:type="spellStart"/>
            <w:r w:rsidR="0042025E" w:rsidRPr="00B05257">
              <w:rPr>
                <w:rFonts w:asciiTheme="minorHAnsi" w:hAnsiTheme="minorHAnsi"/>
              </w:rPr>
              <w:t>Горячее</w:t>
            </w:r>
            <w:proofErr w:type="spellEnd"/>
            <w:r w:rsidR="0042025E" w:rsidRPr="00B05257">
              <w:rPr>
                <w:rFonts w:asciiTheme="minorHAnsi" w:hAnsiTheme="minorHAnsi"/>
              </w:rPr>
              <w:t xml:space="preserve"> </w:t>
            </w:r>
            <w:proofErr w:type="spellStart"/>
            <w:r w:rsidR="0042025E" w:rsidRPr="00B05257">
              <w:rPr>
                <w:rFonts w:asciiTheme="minorHAnsi" w:hAnsiTheme="minorHAnsi"/>
              </w:rPr>
              <w:t>блюдо</w:t>
            </w:r>
            <w:proofErr w:type="spellEnd"/>
            <w:r w:rsidR="0042025E" w:rsidRPr="00B05257">
              <w:rPr>
                <w:rFonts w:asciiTheme="minorHAnsi" w:hAnsiTheme="minorHAnsi"/>
              </w:rPr>
              <w:t xml:space="preserve"> </w:t>
            </w:r>
            <w:r w:rsidR="0042025E">
              <w:rPr>
                <w:rFonts w:asciiTheme="minorHAnsi" w:hAnsiTheme="minorHAnsi"/>
              </w:rPr>
              <w:t>–</w:t>
            </w:r>
            <w:r w:rsidR="0042025E" w:rsidRPr="00B05257">
              <w:rPr>
                <w:rFonts w:asciiTheme="minorHAnsi" w:hAnsiTheme="minorHAnsi"/>
              </w:rPr>
              <w:t xml:space="preserve"> </w:t>
            </w:r>
            <w:r w:rsidR="0042025E">
              <w:rPr>
                <w:rFonts w:asciiTheme="minorHAnsi" w:hAnsiTheme="minorHAnsi"/>
                <w:lang w:val="ru-RU"/>
              </w:rPr>
              <w:t>мясо</w:t>
            </w:r>
          </w:p>
        </w:tc>
        <w:tc>
          <w:tcPr>
            <w:tcW w:w="3708" w:type="dxa"/>
            <w:shd w:val="clear" w:color="auto" w:fill="E7E6E6"/>
          </w:tcPr>
          <w:p w:rsidR="00DF4F18" w:rsidRPr="00B05257" w:rsidRDefault="00DF4F18" w:rsidP="00F41726">
            <w:pPr>
              <w:pStyle w:val="TableParagraph"/>
              <w:spacing w:line="275" w:lineRule="exact"/>
              <w:ind w:left="109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 xml:space="preserve">+ </w:t>
            </w:r>
            <w:proofErr w:type="spellStart"/>
            <w:r w:rsidRPr="00B05257">
              <w:rPr>
                <w:rFonts w:asciiTheme="minorHAnsi" w:hAnsiTheme="minorHAnsi"/>
              </w:rPr>
              <w:t>приготовление</w:t>
            </w:r>
            <w:proofErr w:type="spellEnd"/>
            <w:r w:rsidRPr="00B05257">
              <w:rPr>
                <w:rFonts w:asciiTheme="minorHAnsi" w:hAnsiTheme="minorHAnsi"/>
              </w:rPr>
              <w:t xml:space="preserve"> и </w:t>
            </w:r>
            <w:proofErr w:type="spellStart"/>
            <w:r w:rsidRPr="00B05257">
              <w:rPr>
                <w:rFonts w:asciiTheme="minorHAnsi" w:hAnsiTheme="minorHAnsi"/>
              </w:rPr>
              <w:t>подача</w:t>
            </w:r>
            <w:proofErr w:type="spellEnd"/>
            <w:r w:rsidRPr="00B05257">
              <w:rPr>
                <w:rFonts w:asciiTheme="minorHAnsi" w:hAnsiTheme="minorHAnsi"/>
              </w:rPr>
              <w:t xml:space="preserve"> </w:t>
            </w:r>
            <w:proofErr w:type="spellStart"/>
            <w:r w:rsidRPr="00B05257">
              <w:rPr>
                <w:rFonts w:asciiTheme="minorHAnsi" w:hAnsiTheme="minorHAnsi"/>
              </w:rPr>
              <w:t>блюд</w:t>
            </w:r>
            <w:proofErr w:type="spellEnd"/>
          </w:p>
        </w:tc>
        <w:tc>
          <w:tcPr>
            <w:tcW w:w="3401" w:type="dxa"/>
            <w:gridSpan w:val="2"/>
            <w:shd w:val="clear" w:color="auto" w:fill="E7E6E6"/>
          </w:tcPr>
          <w:p w:rsidR="00DF4F18" w:rsidRPr="00B05257" w:rsidRDefault="00DF4F18" w:rsidP="00F41726">
            <w:pPr>
              <w:pStyle w:val="TableParagraph"/>
              <w:tabs>
                <w:tab w:val="left" w:pos="685"/>
                <w:tab w:val="left" w:pos="2270"/>
              </w:tabs>
              <w:spacing w:before="2" w:line="276" w:lineRule="exact"/>
              <w:ind w:left="109" w:right="94" w:firstLine="60"/>
              <w:rPr>
                <w:rFonts w:asciiTheme="minorHAnsi" w:hAnsiTheme="minorHAnsi"/>
                <w:lang w:val="ru-RU"/>
              </w:rPr>
            </w:pPr>
            <w:r w:rsidRPr="00B05257">
              <w:rPr>
                <w:rFonts w:asciiTheme="minorHAnsi" w:hAnsiTheme="minorHAnsi"/>
                <w:lang w:val="ru-RU"/>
              </w:rPr>
              <w:t>+</w:t>
            </w:r>
            <w:r w:rsidRPr="00B05257">
              <w:rPr>
                <w:rFonts w:asciiTheme="minorHAnsi" w:hAnsiTheme="minorHAnsi"/>
                <w:lang w:val="ru-RU"/>
              </w:rPr>
              <w:tab/>
              <w:t>Измеримая,</w:t>
            </w:r>
            <w:r w:rsidRPr="00B05257">
              <w:rPr>
                <w:rFonts w:asciiTheme="minorHAnsi" w:hAnsiTheme="minorHAnsi"/>
                <w:lang w:val="ru-RU"/>
              </w:rPr>
              <w:tab/>
              <w:t>судейская (работа и</w:t>
            </w:r>
            <w:r w:rsidRPr="00B05257">
              <w:rPr>
                <w:rFonts w:asciiTheme="minorHAnsi" w:hAnsiTheme="minorHAnsi"/>
                <w:spacing w:val="-2"/>
                <w:lang w:val="ru-RU"/>
              </w:rPr>
              <w:t xml:space="preserve"> </w:t>
            </w:r>
            <w:r w:rsidRPr="00B05257">
              <w:rPr>
                <w:rFonts w:asciiTheme="minorHAnsi" w:hAnsiTheme="minorHAnsi"/>
                <w:lang w:val="ru-RU"/>
              </w:rPr>
              <w:t>презентация)</w:t>
            </w:r>
          </w:p>
        </w:tc>
      </w:tr>
      <w:tr w:rsidR="00DF4F18" w:rsidRPr="00137081" w:rsidTr="007A6510">
        <w:trPr>
          <w:trHeight w:val="549"/>
        </w:trPr>
        <w:tc>
          <w:tcPr>
            <w:tcW w:w="396" w:type="dxa"/>
            <w:shd w:val="clear" w:color="auto" w:fill="5B9BD4"/>
          </w:tcPr>
          <w:p w:rsidR="00DF4F18" w:rsidRPr="00B05257" w:rsidRDefault="00DF4F18" w:rsidP="00F41726">
            <w:pPr>
              <w:pStyle w:val="TableParagraph"/>
              <w:spacing w:line="273" w:lineRule="exact"/>
              <w:ind w:left="0" w:right="96"/>
              <w:jc w:val="right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>3.</w:t>
            </w:r>
          </w:p>
        </w:tc>
        <w:tc>
          <w:tcPr>
            <w:tcW w:w="2518" w:type="dxa"/>
            <w:tcBorders>
              <w:right w:val="nil"/>
            </w:tcBorders>
            <w:shd w:val="clear" w:color="auto" w:fill="E7E6E6"/>
          </w:tcPr>
          <w:p w:rsidR="00DF4F18" w:rsidRPr="00B05257" w:rsidRDefault="00DF4F18" w:rsidP="00F41726">
            <w:pPr>
              <w:pStyle w:val="TableParagraph"/>
              <w:tabs>
                <w:tab w:val="left" w:pos="1521"/>
              </w:tabs>
              <w:spacing w:line="276" w:lineRule="exact"/>
              <w:ind w:left="108" w:right="223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>C.</w:t>
            </w:r>
            <w:r w:rsidR="0042025E">
              <w:rPr>
                <w:rFonts w:asciiTheme="minorHAnsi" w:hAnsiTheme="minorHAnsi"/>
                <w:lang w:val="ru-RU"/>
              </w:rPr>
              <w:t xml:space="preserve"> Салат </w:t>
            </w:r>
            <w:r w:rsidRPr="00B05257">
              <w:rPr>
                <w:rFonts w:asciiTheme="minorHAnsi" w:hAnsiTheme="minorHAnsi"/>
                <w:spacing w:val="-1"/>
              </w:rPr>
              <w:t xml:space="preserve"> </w:t>
            </w:r>
            <w:proofErr w:type="spellStart"/>
            <w:r w:rsidRPr="00B05257">
              <w:rPr>
                <w:rFonts w:asciiTheme="minorHAnsi" w:hAnsiTheme="minorHAnsi"/>
              </w:rPr>
              <w:t>морепродукты</w:t>
            </w:r>
            <w:proofErr w:type="spellEnd"/>
          </w:p>
        </w:tc>
        <w:tc>
          <w:tcPr>
            <w:tcW w:w="328" w:type="dxa"/>
            <w:tcBorders>
              <w:left w:val="nil"/>
            </w:tcBorders>
            <w:shd w:val="clear" w:color="auto" w:fill="E7E6E6"/>
          </w:tcPr>
          <w:p w:rsidR="00DF4F18" w:rsidRPr="00B05257" w:rsidRDefault="00DF4F18" w:rsidP="00F41726">
            <w:pPr>
              <w:pStyle w:val="TableParagraph"/>
              <w:spacing w:line="273" w:lineRule="exact"/>
              <w:ind w:left="0" w:right="96"/>
              <w:jc w:val="right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  <w:w w:val="99"/>
              </w:rPr>
              <w:t>-</w:t>
            </w:r>
          </w:p>
        </w:tc>
        <w:tc>
          <w:tcPr>
            <w:tcW w:w="3708" w:type="dxa"/>
            <w:shd w:val="clear" w:color="auto" w:fill="E7E6E6"/>
          </w:tcPr>
          <w:p w:rsidR="00DF4F18" w:rsidRPr="00B05257" w:rsidRDefault="00DF4F18" w:rsidP="00F41726">
            <w:pPr>
              <w:pStyle w:val="TableParagraph"/>
              <w:spacing w:line="273" w:lineRule="exact"/>
              <w:ind w:left="109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 xml:space="preserve">+ </w:t>
            </w:r>
            <w:proofErr w:type="spellStart"/>
            <w:r w:rsidRPr="00B05257">
              <w:rPr>
                <w:rFonts w:asciiTheme="minorHAnsi" w:hAnsiTheme="minorHAnsi"/>
              </w:rPr>
              <w:t>приготовление</w:t>
            </w:r>
            <w:proofErr w:type="spellEnd"/>
            <w:r w:rsidRPr="00B05257">
              <w:rPr>
                <w:rFonts w:asciiTheme="minorHAnsi" w:hAnsiTheme="minorHAnsi"/>
              </w:rPr>
              <w:t xml:space="preserve"> и </w:t>
            </w:r>
            <w:proofErr w:type="spellStart"/>
            <w:r w:rsidRPr="00B05257">
              <w:rPr>
                <w:rFonts w:asciiTheme="minorHAnsi" w:hAnsiTheme="minorHAnsi"/>
              </w:rPr>
              <w:t>подача</w:t>
            </w:r>
            <w:proofErr w:type="spellEnd"/>
            <w:r w:rsidRPr="00B05257">
              <w:rPr>
                <w:rFonts w:asciiTheme="minorHAnsi" w:hAnsiTheme="minorHAnsi"/>
              </w:rPr>
              <w:t xml:space="preserve"> </w:t>
            </w:r>
            <w:proofErr w:type="spellStart"/>
            <w:r w:rsidRPr="00B05257">
              <w:rPr>
                <w:rFonts w:asciiTheme="minorHAnsi" w:hAnsiTheme="minorHAnsi"/>
              </w:rPr>
              <w:t>блюд</w:t>
            </w:r>
            <w:proofErr w:type="spellEnd"/>
          </w:p>
        </w:tc>
        <w:tc>
          <w:tcPr>
            <w:tcW w:w="3401" w:type="dxa"/>
            <w:gridSpan w:val="2"/>
            <w:shd w:val="clear" w:color="auto" w:fill="E7E6E6"/>
          </w:tcPr>
          <w:p w:rsidR="00DF4F18" w:rsidRPr="00B05257" w:rsidRDefault="00DF4F18" w:rsidP="00F41726">
            <w:pPr>
              <w:pStyle w:val="TableParagraph"/>
              <w:tabs>
                <w:tab w:val="left" w:pos="654"/>
                <w:tab w:val="left" w:pos="2268"/>
              </w:tabs>
              <w:spacing w:line="276" w:lineRule="exact"/>
              <w:ind w:left="109" w:right="96"/>
              <w:rPr>
                <w:rFonts w:asciiTheme="minorHAnsi" w:hAnsiTheme="minorHAnsi"/>
                <w:lang w:val="ru-RU"/>
              </w:rPr>
            </w:pPr>
            <w:r w:rsidRPr="00B05257">
              <w:rPr>
                <w:rFonts w:asciiTheme="minorHAnsi" w:hAnsiTheme="minorHAnsi"/>
                <w:lang w:val="ru-RU"/>
              </w:rPr>
              <w:t>+</w:t>
            </w:r>
            <w:r w:rsidRPr="00B05257">
              <w:rPr>
                <w:rFonts w:asciiTheme="minorHAnsi" w:hAnsiTheme="minorHAnsi"/>
                <w:lang w:val="ru-RU"/>
              </w:rPr>
              <w:tab/>
              <w:t>Измеримая,</w:t>
            </w:r>
            <w:r w:rsidRPr="00B05257">
              <w:rPr>
                <w:rFonts w:asciiTheme="minorHAnsi" w:hAnsiTheme="minorHAnsi"/>
                <w:lang w:val="ru-RU"/>
              </w:rPr>
              <w:tab/>
              <w:t>судейская (работа и</w:t>
            </w:r>
            <w:r w:rsidRPr="00B05257">
              <w:rPr>
                <w:rFonts w:asciiTheme="minorHAnsi" w:hAnsiTheme="minorHAnsi"/>
                <w:spacing w:val="-1"/>
                <w:lang w:val="ru-RU"/>
              </w:rPr>
              <w:t xml:space="preserve"> </w:t>
            </w:r>
            <w:r w:rsidRPr="00B05257">
              <w:rPr>
                <w:rFonts w:asciiTheme="minorHAnsi" w:hAnsiTheme="minorHAnsi"/>
                <w:lang w:val="ru-RU"/>
              </w:rPr>
              <w:t>презентация)</w:t>
            </w:r>
          </w:p>
        </w:tc>
      </w:tr>
      <w:tr w:rsidR="00DF4F18" w:rsidRPr="00137081" w:rsidTr="007A6510">
        <w:trPr>
          <w:trHeight w:val="549"/>
        </w:trPr>
        <w:tc>
          <w:tcPr>
            <w:tcW w:w="396" w:type="dxa"/>
            <w:shd w:val="clear" w:color="auto" w:fill="5B9BD4"/>
          </w:tcPr>
          <w:p w:rsidR="00DF4F18" w:rsidRPr="00B05257" w:rsidRDefault="00DF4F18" w:rsidP="00F41726">
            <w:pPr>
              <w:pStyle w:val="TableParagraph"/>
              <w:spacing w:line="273" w:lineRule="exact"/>
              <w:ind w:left="0" w:right="96"/>
              <w:jc w:val="right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lastRenderedPageBreak/>
              <w:t>4.</w:t>
            </w:r>
          </w:p>
        </w:tc>
        <w:tc>
          <w:tcPr>
            <w:tcW w:w="2846" w:type="dxa"/>
            <w:gridSpan w:val="2"/>
            <w:shd w:val="clear" w:color="auto" w:fill="E7E6E6"/>
          </w:tcPr>
          <w:p w:rsidR="00DF4F18" w:rsidRPr="0042025E" w:rsidRDefault="00DF4F18" w:rsidP="00F41726">
            <w:pPr>
              <w:pStyle w:val="TableParagraph"/>
              <w:spacing w:line="273" w:lineRule="exact"/>
              <w:ind w:left="134"/>
              <w:rPr>
                <w:rFonts w:asciiTheme="minorHAnsi" w:hAnsiTheme="minorHAnsi"/>
                <w:lang w:val="ru-RU"/>
              </w:rPr>
            </w:pPr>
            <w:r w:rsidRPr="00B05257">
              <w:rPr>
                <w:rFonts w:asciiTheme="minorHAnsi" w:hAnsiTheme="minorHAnsi"/>
              </w:rPr>
              <w:t xml:space="preserve">D. </w:t>
            </w:r>
            <w:proofErr w:type="spellStart"/>
            <w:r w:rsidR="0042025E" w:rsidRPr="0042025E">
              <w:rPr>
                <w:rFonts w:asciiTheme="minorHAnsi" w:hAnsiTheme="minorHAnsi"/>
              </w:rPr>
              <w:t>Десерт</w:t>
            </w:r>
            <w:proofErr w:type="spellEnd"/>
          </w:p>
        </w:tc>
        <w:tc>
          <w:tcPr>
            <w:tcW w:w="3708" w:type="dxa"/>
            <w:shd w:val="clear" w:color="auto" w:fill="E7E6E6"/>
          </w:tcPr>
          <w:p w:rsidR="00DF4F18" w:rsidRPr="00B05257" w:rsidRDefault="00DF4F18" w:rsidP="00F41726">
            <w:pPr>
              <w:pStyle w:val="TableParagraph"/>
              <w:spacing w:line="273" w:lineRule="exact"/>
              <w:ind w:left="109"/>
              <w:rPr>
                <w:rFonts w:asciiTheme="minorHAnsi" w:hAnsiTheme="minorHAnsi"/>
              </w:rPr>
            </w:pPr>
            <w:r w:rsidRPr="00B05257">
              <w:rPr>
                <w:rFonts w:asciiTheme="minorHAnsi" w:hAnsiTheme="minorHAnsi"/>
              </w:rPr>
              <w:t xml:space="preserve">+ </w:t>
            </w:r>
            <w:proofErr w:type="spellStart"/>
            <w:r w:rsidRPr="00B05257">
              <w:rPr>
                <w:rFonts w:asciiTheme="minorHAnsi" w:hAnsiTheme="minorHAnsi"/>
              </w:rPr>
              <w:t>приготовление</w:t>
            </w:r>
            <w:proofErr w:type="spellEnd"/>
            <w:r w:rsidRPr="00B05257">
              <w:rPr>
                <w:rFonts w:asciiTheme="minorHAnsi" w:hAnsiTheme="minorHAnsi"/>
              </w:rPr>
              <w:t xml:space="preserve"> и </w:t>
            </w:r>
            <w:proofErr w:type="spellStart"/>
            <w:r w:rsidRPr="00B05257">
              <w:rPr>
                <w:rFonts w:asciiTheme="minorHAnsi" w:hAnsiTheme="minorHAnsi"/>
              </w:rPr>
              <w:t>подача</w:t>
            </w:r>
            <w:proofErr w:type="spellEnd"/>
            <w:r w:rsidRPr="00B05257">
              <w:rPr>
                <w:rFonts w:asciiTheme="minorHAnsi" w:hAnsiTheme="minorHAnsi"/>
              </w:rPr>
              <w:t xml:space="preserve"> </w:t>
            </w:r>
            <w:proofErr w:type="spellStart"/>
            <w:r w:rsidRPr="00B05257">
              <w:rPr>
                <w:rFonts w:asciiTheme="minorHAnsi" w:hAnsiTheme="minorHAnsi"/>
              </w:rPr>
              <w:t>блюд</w:t>
            </w:r>
            <w:proofErr w:type="spellEnd"/>
          </w:p>
        </w:tc>
        <w:tc>
          <w:tcPr>
            <w:tcW w:w="3401" w:type="dxa"/>
            <w:gridSpan w:val="2"/>
            <w:shd w:val="clear" w:color="auto" w:fill="E7E6E6"/>
          </w:tcPr>
          <w:p w:rsidR="00DF4F18" w:rsidRPr="00B05257" w:rsidRDefault="00DF4F18" w:rsidP="00F41726">
            <w:pPr>
              <w:pStyle w:val="TableParagraph"/>
              <w:tabs>
                <w:tab w:val="left" w:pos="654"/>
                <w:tab w:val="left" w:pos="2268"/>
              </w:tabs>
              <w:spacing w:line="276" w:lineRule="exact"/>
              <w:ind w:left="109" w:right="96"/>
              <w:rPr>
                <w:rFonts w:asciiTheme="minorHAnsi" w:hAnsiTheme="minorHAnsi"/>
                <w:lang w:val="ru-RU"/>
              </w:rPr>
            </w:pPr>
            <w:r w:rsidRPr="00B05257">
              <w:rPr>
                <w:rFonts w:asciiTheme="minorHAnsi" w:hAnsiTheme="minorHAnsi"/>
                <w:lang w:val="ru-RU"/>
              </w:rPr>
              <w:t>+</w:t>
            </w:r>
            <w:r w:rsidRPr="00B05257">
              <w:rPr>
                <w:rFonts w:asciiTheme="minorHAnsi" w:hAnsiTheme="minorHAnsi"/>
                <w:lang w:val="ru-RU"/>
              </w:rPr>
              <w:tab/>
              <w:t>Измеримая,</w:t>
            </w:r>
            <w:r w:rsidRPr="00B05257">
              <w:rPr>
                <w:rFonts w:asciiTheme="minorHAnsi" w:hAnsiTheme="minorHAnsi"/>
                <w:lang w:val="ru-RU"/>
              </w:rPr>
              <w:tab/>
              <w:t>судейская (работа и</w:t>
            </w:r>
            <w:r w:rsidRPr="00B05257">
              <w:rPr>
                <w:rFonts w:asciiTheme="minorHAnsi" w:hAnsiTheme="minorHAnsi"/>
                <w:spacing w:val="-2"/>
                <w:lang w:val="ru-RU"/>
              </w:rPr>
              <w:t xml:space="preserve"> </w:t>
            </w:r>
            <w:r w:rsidRPr="00B05257">
              <w:rPr>
                <w:rFonts w:asciiTheme="minorHAnsi" w:hAnsiTheme="minorHAnsi"/>
                <w:lang w:val="ru-RU"/>
              </w:rPr>
              <w:t>презентация)</w:t>
            </w:r>
          </w:p>
        </w:tc>
      </w:tr>
    </w:tbl>
    <w:p w:rsidR="00DF4F18" w:rsidRDefault="00DF4F18" w:rsidP="00DF4F18"/>
    <w:p w:rsidR="007A6510" w:rsidRPr="00DB183F" w:rsidRDefault="007A6510" w:rsidP="0031266D">
      <w:pPr>
        <w:ind w:firstLine="708"/>
        <w:jc w:val="both"/>
      </w:pPr>
      <w:r w:rsidRPr="00DB183F"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:rsidR="007A6510" w:rsidRPr="00DB183F" w:rsidRDefault="007A6510" w:rsidP="0031266D">
      <w:pPr>
        <w:ind w:firstLine="708"/>
        <w:jc w:val="both"/>
      </w:pPr>
      <w:r w:rsidRPr="00DB183F">
        <w:t xml:space="preserve">Во время </w:t>
      </w:r>
      <w:r w:rsidR="0043149E">
        <w:t xml:space="preserve">экзамена </w:t>
      </w:r>
      <w:r w:rsidRPr="00DB183F">
        <w:t xml:space="preserve">каждый эксперт выполняет обязанности по оцениванию во всех зонах, оцениванию на площадке и дегустации вслепую. </w:t>
      </w:r>
    </w:p>
    <w:p w:rsidR="007A6510" w:rsidRPr="00DB183F" w:rsidRDefault="007A6510" w:rsidP="0031266D">
      <w:pPr>
        <w:ind w:firstLine="708"/>
        <w:jc w:val="both"/>
      </w:pPr>
      <w:r w:rsidRPr="00DB183F">
        <w:t>В моменты времени для сервировки не должно быть никаких задержек. Выдача блюда осуществляется в пределах отведенного времени (плюс-минус одна минута). В случае задержки подачи сверх установленного допустимого времени в плюс – минус одну минуту предоставляются дополнительные</w:t>
      </w:r>
      <w:r>
        <w:t xml:space="preserve"> </w:t>
      </w:r>
      <w:r w:rsidRPr="00DB183F">
        <w:t>штрафные пять минут с вычетом 0,1 балла за каждую минуту задержки блюда. По истечении этого срока блюда снимаются с презентации и не оцениваются.</w:t>
      </w:r>
    </w:p>
    <w:p w:rsidR="007A6510" w:rsidRPr="00DB183F" w:rsidRDefault="007A6510" w:rsidP="0031266D">
      <w:pPr>
        <w:ind w:firstLine="708"/>
        <w:jc w:val="both"/>
      </w:pPr>
      <w:r w:rsidRPr="00DB183F">
        <w:t xml:space="preserve">Эксперты, осуществляющие дегустацию "вслепую", не покидают помещение для дегустации вслепую на протяжении модуля, кроме как в составе группы с разрешения Главного эксперта или Заместителя Главного эксперта.  Во время пребывания в дегустационной комнате эксперты не должны видеть </w:t>
      </w:r>
      <w:r w:rsidR="00907E86">
        <w:t xml:space="preserve">экзаменационную </w:t>
      </w:r>
      <w:r w:rsidRPr="00DB183F">
        <w:t>площадку. Таким образом, эксперты не могут узнать, какому конкурсанту принадлежит та или иная работа. Эксперты, осуществляющие дегустацию "вслепую", должны вернуться в комнату для дегустации "вслепую" за тридцать минут до подачи.</w:t>
      </w:r>
    </w:p>
    <w:p w:rsidR="0096682D" w:rsidRPr="0096682D" w:rsidRDefault="0096682D" w:rsidP="0031266D">
      <w:pPr>
        <w:ind w:firstLine="432"/>
        <w:jc w:val="both"/>
      </w:pPr>
      <w:r w:rsidRPr="0096682D">
        <w:t>Схемы оценки подлежат рассмотрению специалистами по компетенции с C-4 недели. Окончательная Схема оценки должна вводиться в CIS не позднее C-1.</w:t>
      </w:r>
    </w:p>
    <w:p w:rsidR="0096682D" w:rsidRPr="003A3B2A" w:rsidRDefault="00907E86" w:rsidP="003A3B2A">
      <w:pPr>
        <w:pStyle w:val="1"/>
      </w:pPr>
      <w:bookmarkStart w:id="20" w:name="_Toc96420891"/>
      <w:r>
        <w:t xml:space="preserve">экзаменационное </w:t>
      </w:r>
      <w:r w:rsidR="003A3B2A" w:rsidRPr="003A3B2A">
        <w:t>задание</w:t>
      </w:r>
      <w:bookmarkEnd w:id="20"/>
      <w:r w:rsidR="003A3B2A" w:rsidRPr="003A3B2A">
        <w:t xml:space="preserve"> </w:t>
      </w:r>
    </w:p>
    <w:p w:rsidR="0096682D" w:rsidRPr="003A3B2A" w:rsidRDefault="003A3B2A" w:rsidP="003A3B2A">
      <w:pPr>
        <w:pStyle w:val="2"/>
      </w:pPr>
      <w:bookmarkStart w:id="21" w:name="_Toc96420892"/>
      <w:r w:rsidRPr="003A3B2A">
        <w:t>Общие положения</w:t>
      </w:r>
      <w:bookmarkEnd w:id="21"/>
    </w:p>
    <w:p w:rsidR="0096682D" w:rsidRPr="0096682D" w:rsidRDefault="0096682D" w:rsidP="0096682D">
      <w:pPr>
        <w:jc w:val="both"/>
      </w:pPr>
      <w:r w:rsidRPr="0096682D">
        <w:t xml:space="preserve">Разделы 3 и 4 регулируют разработку </w:t>
      </w:r>
      <w:r w:rsidR="00907E86">
        <w:t xml:space="preserve">экзаменационного </w:t>
      </w:r>
      <w:r w:rsidRPr="0096682D">
        <w:t>задания. Положения этого раздела являются дополнительными.</w:t>
      </w:r>
    </w:p>
    <w:p w:rsidR="0096682D" w:rsidRPr="0096682D" w:rsidRDefault="0096682D" w:rsidP="0096682D">
      <w:pPr>
        <w:jc w:val="both"/>
      </w:pPr>
      <w:r w:rsidRPr="0096682D">
        <w:t xml:space="preserve">Независимо от того, является ли задание единым объектом или серией автономных или последовательных модулей, </w:t>
      </w:r>
      <w:r w:rsidR="0023344B">
        <w:t>экзаменационного</w:t>
      </w:r>
      <w:r w:rsidRPr="0096682D">
        <w:t xml:space="preserve"> задание позволяет оценить навыки в каждой секции спецификации стандартов.</w:t>
      </w:r>
    </w:p>
    <w:p w:rsidR="0096682D" w:rsidRPr="0096682D" w:rsidRDefault="0096682D" w:rsidP="0096682D">
      <w:pPr>
        <w:jc w:val="both"/>
      </w:pPr>
      <w:r w:rsidRPr="0096682D">
        <w:t xml:space="preserve">Целью </w:t>
      </w:r>
      <w:r w:rsidR="0023344B">
        <w:t>экзаменационного</w:t>
      </w:r>
      <w:r w:rsidRPr="0096682D">
        <w:t xml:space="preserve"> задания является предоставление полных и сбалансированных возможностей для оценки согласно </w:t>
      </w:r>
      <w:r w:rsidR="00E270D2">
        <w:t>с</w:t>
      </w:r>
      <w:r w:rsidRPr="0096682D">
        <w:t>пецификации стандартов в сочетании со Схемой оценки. Важным показателем качества являе</w:t>
      </w:r>
      <w:r w:rsidR="009C5950">
        <w:t xml:space="preserve">тся взаимосвязь между </w:t>
      </w:r>
      <w:proofErr w:type="gramStart"/>
      <w:r w:rsidR="009C5950">
        <w:t>экзаменационном</w:t>
      </w:r>
      <w:proofErr w:type="gramEnd"/>
      <w:r w:rsidRPr="0096682D">
        <w:t xml:space="preserve"> заданием, схемой оценки и стандартами.</w:t>
      </w:r>
    </w:p>
    <w:p w:rsidR="0096682D" w:rsidRPr="0096682D" w:rsidRDefault="009C5950" w:rsidP="0096682D">
      <w:pPr>
        <w:jc w:val="both"/>
      </w:pPr>
      <w:r>
        <w:t>Экзаменационное</w:t>
      </w:r>
      <w:r w:rsidR="0096682D" w:rsidRPr="0096682D">
        <w:t xml:space="preserve"> задание не будет охватывать области, не входящие в Спецификацию стандартов, или влиять на баланс баллов в пределах Спецификации стандартов, кроме случаев, указанных в Разделе 2.1.</w:t>
      </w:r>
    </w:p>
    <w:p w:rsidR="0096682D" w:rsidRPr="0096682D" w:rsidRDefault="009C5950" w:rsidP="0096682D">
      <w:pPr>
        <w:jc w:val="both"/>
      </w:pPr>
      <w:r>
        <w:t>Экзаменационное</w:t>
      </w:r>
      <w:r w:rsidRPr="0096682D">
        <w:t xml:space="preserve"> </w:t>
      </w:r>
      <w:r w:rsidR="0096682D" w:rsidRPr="0096682D">
        <w:t>задание позволит оценить знания и понимание исключительно через их приложение в рамках практической работы, без оценки отдельно теоретических знаний.</w:t>
      </w:r>
    </w:p>
    <w:p w:rsidR="0096682D" w:rsidRPr="0096682D" w:rsidRDefault="0096682D" w:rsidP="0096682D">
      <w:pPr>
        <w:jc w:val="both"/>
      </w:pPr>
      <w:r w:rsidRPr="0096682D">
        <w:t xml:space="preserve">В этом Техническом описании учитываются любые аспекты, которые должны учитывать соответствие  </w:t>
      </w:r>
      <w:r w:rsidR="009C5950">
        <w:t>экзаменационного</w:t>
      </w:r>
      <w:r w:rsidR="009C5950" w:rsidRPr="0096682D">
        <w:t xml:space="preserve"> </w:t>
      </w:r>
      <w:r w:rsidRPr="0096682D">
        <w:t>задания Спецификации стандартов WSSS/WSKSS (см. Раздел 2.1).</w:t>
      </w:r>
    </w:p>
    <w:p w:rsidR="0096682D" w:rsidRPr="003A3B2A" w:rsidRDefault="009C5950" w:rsidP="003A3B2A">
      <w:pPr>
        <w:pStyle w:val="2"/>
      </w:pPr>
      <w:bookmarkStart w:id="22" w:name="_Toc96420893"/>
      <w:r>
        <w:lastRenderedPageBreak/>
        <w:t>Формат / структура Экзаменационного</w:t>
      </w:r>
      <w:r w:rsidR="003A3B2A" w:rsidRPr="003A3B2A">
        <w:t xml:space="preserve"> задания</w:t>
      </w:r>
      <w:bookmarkEnd w:id="22"/>
      <w:r w:rsidR="0096682D" w:rsidRPr="003A3B2A">
        <w:t xml:space="preserve"> </w:t>
      </w:r>
    </w:p>
    <w:p w:rsidR="00D11179" w:rsidRPr="00DB183F" w:rsidRDefault="009C5950" w:rsidP="00D11179">
      <w:pPr>
        <w:ind w:firstLine="576"/>
      </w:pPr>
      <w:r>
        <w:t>Все студенты выполняют модули Экзаменационного задания в течение одного дня.</w:t>
      </w:r>
      <w:r w:rsidR="00D11179" w:rsidRPr="00DB183F">
        <w:t xml:space="preserve"> </w:t>
      </w:r>
      <w:r>
        <w:t xml:space="preserve">Экзаменационное  задание содержит 4 модуля A B C D </w:t>
      </w:r>
      <w:r w:rsidR="00D11179" w:rsidRPr="00DB183F">
        <w:t>. Общее врем</w:t>
      </w:r>
      <w:r>
        <w:t>я выполнения задания — 6</w:t>
      </w:r>
      <w:r w:rsidR="00D11179" w:rsidRPr="00DB183F">
        <w:t xml:space="preserve"> часов</w:t>
      </w:r>
    </w:p>
    <w:p w:rsidR="00D11179" w:rsidRPr="00DB183F" w:rsidRDefault="00D11179" w:rsidP="00D11179">
      <w:pPr>
        <w:ind w:firstLine="576"/>
      </w:pPr>
      <w:r w:rsidRPr="00DB183F">
        <w:t xml:space="preserve">Подготовка продуктов начинается в соответствии с указаниями в модулях </w:t>
      </w:r>
      <w:r w:rsidR="009C5950">
        <w:t>Экзаменационного</w:t>
      </w:r>
      <w:r w:rsidR="009C5950" w:rsidRPr="00DB183F">
        <w:t xml:space="preserve"> </w:t>
      </w:r>
      <w:r w:rsidRPr="00DB183F">
        <w:t>задания. Подготовка конкурс</w:t>
      </w:r>
      <w:r w:rsidR="009C5950">
        <w:t>антами продуктов до экзамена запрещена.  Участники демонстрационного экзамена</w:t>
      </w:r>
      <w:r w:rsidR="009C5950" w:rsidRPr="00DB183F">
        <w:t xml:space="preserve"> </w:t>
      </w:r>
      <w:r w:rsidRPr="00DB183F">
        <w:t>не могут приносить собственные ингредиенты.</w:t>
      </w:r>
    </w:p>
    <w:p w:rsidR="0096682D" w:rsidRPr="003A3B2A" w:rsidRDefault="003A3B2A" w:rsidP="003A3B2A">
      <w:pPr>
        <w:pStyle w:val="2"/>
      </w:pPr>
      <w:bookmarkStart w:id="23" w:name="_Toc96420894"/>
      <w:r w:rsidRPr="003A3B2A">
        <w:t>Требования к структуре</w:t>
      </w:r>
      <w:r w:rsidR="0096682D" w:rsidRPr="003A3B2A">
        <w:t xml:space="preserve"> </w:t>
      </w:r>
      <w:r w:rsidR="009C5950">
        <w:t>экзамена</w:t>
      </w:r>
      <w:r w:rsidR="00464DE4">
        <w:t>ционного</w:t>
      </w:r>
      <w:r w:rsidR="009C5950" w:rsidRPr="00DB183F">
        <w:t xml:space="preserve"> </w:t>
      </w:r>
      <w:r w:rsidRPr="003A3B2A">
        <w:t>задания</w:t>
      </w:r>
      <w:bookmarkEnd w:id="23"/>
      <w:r w:rsidR="0096682D" w:rsidRPr="003A3B2A">
        <w:t xml:space="preserve"> </w:t>
      </w:r>
    </w:p>
    <w:p w:rsidR="0096682D" w:rsidRPr="0096682D" w:rsidRDefault="0096682D" w:rsidP="0096682D">
      <w:pPr>
        <w:jc w:val="both"/>
      </w:pPr>
      <w:r w:rsidRPr="0096682D">
        <w:t>Необхо</w:t>
      </w:r>
      <w:r w:rsidR="00464DE4">
        <w:t>димо организовать работу экзаменацион</w:t>
      </w:r>
      <w:r w:rsidRPr="0096682D">
        <w:t>ной площадки максимально наглядной и презентабельной для привлечения зрителей к соревнованиям.</w:t>
      </w:r>
    </w:p>
    <w:p w:rsidR="00D11179" w:rsidRPr="00DB183F" w:rsidRDefault="00D11179" w:rsidP="00D11179">
      <w:pPr>
        <w:ind w:firstLine="708"/>
      </w:pPr>
      <w:r w:rsidRPr="00DB183F">
        <w:t>Эксперты принима</w:t>
      </w:r>
      <w:r w:rsidR="00464DE4">
        <w:t>ют совместное решение по Экзаменацион</w:t>
      </w:r>
      <w:r w:rsidRPr="00DB183F">
        <w:t>ному заданию, критериям оценки и размерным допускам форм измеримой и судейской оценки. Совместно с техническим экспертом они подготавливают список пищевых продуктов и столовых приборов.</w:t>
      </w:r>
    </w:p>
    <w:p w:rsidR="00464DE4" w:rsidRDefault="00464DE4" w:rsidP="00D11179">
      <w:r>
        <w:t>За один день участник экзамена</w:t>
      </w:r>
      <w:r w:rsidR="00D11179" w:rsidRPr="00DB183F">
        <w:t xml:space="preserve"> должен выполнить: </w:t>
      </w:r>
    </w:p>
    <w:p w:rsidR="00D11179" w:rsidRDefault="00464DE4" w:rsidP="00D11179">
      <w:r>
        <w:t>А. Суп – пюре</w:t>
      </w:r>
    </w:p>
    <w:p w:rsidR="00464DE4" w:rsidRDefault="00464DE4" w:rsidP="00D11179">
      <w:r w:rsidRPr="00B05257">
        <w:t xml:space="preserve">B. Горячее блюдо </w:t>
      </w:r>
      <w:r>
        <w:t>–</w:t>
      </w:r>
      <w:r w:rsidRPr="00B05257">
        <w:t xml:space="preserve"> </w:t>
      </w:r>
      <w:r>
        <w:t>мясо</w:t>
      </w:r>
    </w:p>
    <w:p w:rsidR="00464DE4" w:rsidRDefault="00464DE4" w:rsidP="00D11179">
      <w:r w:rsidRPr="00B05257">
        <w:t>C.</w:t>
      </w:r>
      <w:r>
        <w:t xml:space="preserve"> Салат </w:t>
      </w:r>
      <w:r w:rsidRPr="00B05257">
        <w:rPr>
          <w:spacing w:val="-1"/>
        </w:rPr>
        <w:t xml:space="preserve"> </w:t>
      </w:r>
      <w:r w:rsidRPr="00B05257">
        <w:t>морепродукты</w:t>
      </w:r>
    </w:p>
    <w:p w:rsidR="00464DE4" w:rsidRDefault="00464DE4" w:rsidP="00D11179">
      <w:r w:rsidRPr="00B05257">
        <w:t xml:space="preserve">D. </w:t>
      </w:r>
      <w:r w:rsidRPr="0042025E">
        <w:t>Десерт</w:t>
      </w:r>
    </w:p>
    <w:p w:rsidR="001E1759" w:rsidRDefault="001E1759" w:rsidP="00D11179">
      <w:pPr>
        <w:ind w:firstLine="708"/>
      </w:pPr>
    </w:p>
    <w:p w:rsidR="00D11179" w:rsidRPr="00DB183F" w:rsidRDefault="00D11179" w:rsidP="00765455">
      <w:pPr>
        <w:ind w:firstLine="708"/>
        <w:jc w:val="both"/>
      </w:pPr>
      <w:r w:rsidRPr="00DB183F">
        <w:t>Участникам предоставляется 15 минут до начала каждого модуля для установки инвентаря и оборудования в боксе и 15 минут после выполнения модуля для уборки бокса, оценивание в течение этого времени не производится. Работа с ингредиентами и их кулинарная обработка в это время не допускается. До начала каждого модуля каждому</w:t>
      </w:r>
      <w:r>
        <w:t xml:space="preserve"> </w:t>
      </w:r>
      <w:r w:rsidRPr="00DB183F">
        <w:t xml:space="preserve">конкурсанту предоставляется 15 минут на проверку и подтверждение качества и количества ингредиентов </w:t>
      </w:r>
      <w:r>
        <w:t xml:space="preserve">по заявке. </w:t>
      </w:r>
      <w:r w:rsidRPr="00DB183F">
        <w:t>В</w:t>
      </w:r>
      <w:r>
        <w:t xml:space="preserve"> </w:t>
      </w:r>
      <w:r w:rsidRPr="00DB183F">
        <w:t>случае</w:t>
      </w:r>
      <w:r>
        <w:t xml:space="preserve"> </w:t>
      </w:r>
      <w:r w:rsidRPr="00DB183F">
        <w:t>несоответствия</w:t>
      </w:r>
      <w:r>
        <w:t xml:space="preserve"> </w:t>
      </w:r>
      <w:r w:rsidRPr="00DB183F">
        <w:t>количества</w:t>
      </w:r>
      <w:r>
        <w:t xml:space="preserve"> </w:t>
      </w:r>
      <w:r w:rsidRPr="00DB183F">
        <w:t>или</w:t>
      </w:r>
      <w:r>
        <w:t xml:space="preserve"> </w:t>
      </w:r>
      <w:r w:rsidRPr="00DB183F">
        <w:t>качества</w:t>
      </w:r>
      <w:r>
        <w:t xml:space="preserve"> </w:t>
      </w:r>
      <w:r w:rsidRPr="00DB183F">
        <w:t>ингредиентов стандартам,</w:t>
      </w:r>
      <w:r>
        <w:t xml:space="preserve"> </w:t>
      </w:r>
      <w:r w:rsidR="00464DE4">
        <w:t>студе</w:t>
      </w:r>
      <w:r w:rsidRPr="00DB183F">
        <w:t>нт</w:t>
      </w:r>
      <w:r>
        <w:t xml:space="preserve"> </w:t>
      </w:r>
      <w:r w:rsidRPr="00DB183F">
        <w:t>может</w:t>
      </w:r>
      <w:r>
        <w:t xml:space="preserve"> </w:t>
      </w:r>
      <w:r w:rsidRPr="00DB183F">
        <w:t>обратиться</w:t>
      </w:r>
      <w:r>
        <w:t xml:space="preserve"> </w:t>
      </w:r>
      <w:r w:rsidRPr="00DB183F">
        <w:t>к</w:t>
      </w:r>
      <w:r>
        <w:t xml:space="preserve"> </w:t>
      </w:r>
      <w:r w:rsidRPr="00DB183F">
        <w:t>Главному</w:t>
      </w:r>
      <w:r>
        <w:t xml:space="preserve"> </w:t>
      </w:r>
      <w:r w:rsidRPr="00DB183F">
        <w:t>эксперту</w:t>
      </w:r>
      <w:r>
        <w:t xml:space="preserve"> </w:t>
      </w:r>
      <w:r w:rsidRPr="00DB183F">
        <w:t>или Заместителю главного эксперта для решения этой проблемы. Главный эксперт ил</w:t>
      </w:r>
      <w:r>
        <w:t xml:space="preserve">и </w:t>
      </w:r>
      <w:r w:rsidRPr="00DB183F">
        <w:t>Заместитель</w:t>
      </w:r>
      <w:r>
        <w:t xml:space="preserve"> </w:t>
      </w:r>
      <w:r w:rsidRPr="00DB183F">
        <w:t>главного</w:t>
      </w:r>
      <w:r>
        <w:t xml:space="preserve"> </w:t>
      </w:r>
      <w:r w:rsidRPr="00DB183F">
        <w:t>эксперта</w:t>
      </w:r>
      <w:r>
        <w:t xml:space="preserve"> </w:t>
      </w:r>
      <w:r w:rsidRPr="00DB183F">
        <w:t>может</w:t>
      </w:r>
      <w:r>
        <w:t xml:space="preserve"> </w:t>
      </w:r>
      <w:r w:rsidRPr="00DB183F">
        <w:t>потребовать</w:t>
      </w:r>
      <w:r>
        <w:t xml:space="preserve"> </w:t>
      </w:r>
      <w:r w:rsidRPr="00DB183F">
        <w:t>от</w:t>
      </w:r>
      <w:r>
        <w:t xml:space="preserve"> </w:t>
      </w:r>
      <w:r w:rsidRPr="00DB183F">
        <w:t>Организатора</w:t>
      </w:r>
      <w:r>
        <w:t xml:space="preserve"> </w:t>
      </w:r>
      <w:r w:rsidRPr="00DB183F">
        <w:t>допоставки товара или предоставления альтернативы.</w:t>
      </w:r>
    </w:p>
    <w:p w:rsidR="00D11179" w:rsidRPr="00DB183F" w:rsidRDefault="00D11179" w:rsidP="00765455">
      <w:pPr>
        <w:ind w:firstLine="708"/>
        <w:jc w:val="both"/>
      </w:pPr>
      <w:r w:rsidRPr="00DB183F">
        <w:t>Приготовленные блюда необходимо профессионально и эстетично выложить на тарелки, полученные согласно Инфраструктурному листу.</w:t>
      </w:r>
    </w:p>
    <w:p w:rsidR="00D11179" w:rsidRPr="00DB183F" w:rsidRDefault="00D11179" w:rsidP="00765455">
      <w:pPr>
        <w:ind w:firstLine="708"/>
        <w:jc w:val="both"/>
      </w:pPr>
      <w:r w:rsidRPr="00DB183F">
        <w:t xml:space="preserve">Список ингредиентов предоставляется всем экспертам и участникам до начала конкурса, на форуме </w:t>
      </w:r>
      <w:hyperlink r:id="rId9" w:history="1">
        <w:r w:rsidRPr="00D11179">
          <w:rPr>
            <w:rStyle w:val="a5"/>
          </w:rPr>
          <w:t>http://forum.worldskills.kz</w:t>
        </w:r>
      </w:hyperlink>
      <w:r w:rsidRPr="00DB183F">
        <w:t>.</w:t>
      </w:r>
    </w:p>
    <w:p w:rsidR="00D11179" w:rsidRPr="00DB183F" w:rsidRDefault="00D11179" w:rsidP="00765455">
      <w:pPr>
        <w:ind w:firstLine="576"/>
        <w:jc w:val="both"/>
      </w:pPr>
      <w:r w:rsidRPr="00DB183F">
        <w:t>Все ингредиенты, предос</w:t>
      </w:r>
      <w:r w:rsidR="00464DE4">
        <w:t xml:space="preserve">тавленные Организатором </w:t>
      </w:r>
      <w:r w:rsidR="0048486E">
        <w:t>демонстративного экзамена</w:t>
      </w:r>
      <w:r w:rsidRPr="00DB183F">
        <w:t>, должны соответствовать высоким международным стандартам качества.</w:t>
      </w:r>
    </w:p>
    <w:p w:rsidR="0096682D" w:rsidRDefault="00765455" w:rsidP="00765455">
      <w:pPr>
        <w:pStyle w:val="2"/>
        <w:jc w:val="both"/>
      </w:pPr>
      <w:bookmarkStart w:id="24" w:name="_Toc96420895"/>
      <w:r>
        <w:t>Среда разработки экзаменацион</w:t>
      </w:r>
      <w:r w:rsidR="003A3B2A">
        <w:t>ного задания</w:t>
      </w:r>
      <w:bookmarkEnd w:id="24"/>
      <w:r w:rsidR="0096682D">
        <w:t xml:space="preserve">  </w:t>
      </w:r>
    </w:p>
    <w:p w:rsidR="0096682D" w:rsidRPr="0096682D" w:rsidRDefault="0048486E" w:rsidP="00765455">
      <w:pPr>
        <w:ind w:firstLine="576"/>
        <w:jc w:val="both"/>
      </w:pPr>
      <w:r>
        <w:t>Экзаменационное</w:t>
      </w:r>
      <w:r w:rsidR="0096682D" w:rsidRPr="0096682D">
        <w:t xml:space="preserve"> задание ДОЛЖНО быть оформлено с использованием шаблонов WSK. Используйте шаблон </w:t>
      </w:r>
      <w:proofErr w:type="spellStart"/>
      <w:r w:rsidR="0096682D" w:rsidRPr="0096682D">
        <w:t>Word</w:t>
      </w:r>
      <w:proofErr w:type="spellEnd"/>
      <w:r w:rsidR="0096682D" w:rsidRPr="0096682D">
        <w:t xml:space="preserve"> для текстовых документов и шаблон DWG для чертежей.</w:t>
      </w:r>
    </w:p>
    <w:p w:rsidR="0096682D" w:rsidRDefault="00CC1B2D" w:rsidP="0096682D">
      <w:pPr>
        <w:pStyle w:val="3"/>
      </w:pPr>
      <w:r>
        <w:t>Кто разрабатывает экзаменацион</w:t>
      </w:r>
      <w:r w:rsidR="003A3B2A">
        <w:t xml:space="preserve">ные задания/модули </w:t>
      </w:r>
    </w:p>
    <w:p w:rsidR="00D11179" w:rsidRPr="00DB183F" w:rsidRDefault="00D11179" w:rsidP="00D11179">
      <w:pPr>
        <w:ind w:firstLine="708"/>
      </w:pPr>
      <w:r w:rsidRPr="00DB183F">
        <w:t>Общим рук</w:t>
      </w:r>
      <w:r w:rsidR="00CC1B2D">
        <w:t>оводством и утверждением Экзаменационн</w:t>
      </w:r>
      <w:r w:rsidR="00CC1B2D" w:rsidRPr="00DB183F">
        <w:t>ого</w:t>
      </w:r>
      <w:r w:rsidRPr="00DB183F">
        <w:t xml:space="preserve"> задания занимается Менеджер компетенции. К участию в разработке </w:t>
      </w:r>
      <w:r w:rsidR="00CC1B2D">
        <w:t>Экзаменационн</w:t>
      </w:r>
      <w:r w:rsidR="00CC1B2D" w:rsidRPr="00DB183F">
        <w:t xml:space="preserve">ого </w:t>
      </w:r>
      <w:r w:rsidRPr="00DB183F">
        <w:t>задания могут привлекаться:</w:t>
      </w:r>
    </w:p>
    <w:p w:rsidR="00D11179" w:rsidRPr="00DB183F" w:rsidRDefault="00D11179" w:rsidP="00FD6B39">
      <w:pPr>
        <w:pStyle w:val="a3"/>
        <w:numPr>
          <w:ilvl w:val="0"/>
          <w:numId w:val="23"/>
        </w:numPr>
      </w:pPr>
      <w:r w:rsidRPr="00DB183F">
        <w:lastRenderedPageBreak/>
        <w:t>Сертифицированные эксперты WSK;</w:t>
      </w:r>
    </w:p>
    <w:p w:rsidR="00D11179" w:rsidRPr="00DB183F" w:rsidRDefault="00D11179" w:rsidP="00FD6B39">
      <w:pPr>
        <w:pStyle w:val="a3"/>
        <w:numPr>
          <w:ilvl w:val="0"/>
          <w:numId w:val="23"/>
        </w:numPr>
      </w:pPr>
      <w:r w:rsidRPr="00DB183F">
        <w:t>Сторонние разработчики;</w:t>
      </w:r>
    </w:p>
    <w:p w:rsidR="00D11179" w:rsidRPr="00DB183F" w:rsidRDefault="00D11179" w:rsidP="00FD6B39">
      <w:pPr>
        <w:pStyle w:val="a3"/>
        <w:numPr>
          <w:ilvl w:val="0"/>
          <w:numId w:val="23"/>
        </w:numPr>
      </w:pPr>
      <w:r w:rsidRPr="00DB183F">
        <w:t>Иные заинтересованные лица.</w:t>
      </w:r>
    </w:p>
    <w:p w:rsidR="0096682D" w:rsidRPr="003A3B2A" w:rsidRDefault="003A3B2A" w:rsidP="003A3B2A">
      <w:pPr>
        <w:pStyle w:val="3"/>
      </w:pPr>
      <w:r w:rsidRPr="003A3B2A">
        <w:t>К</w:t>
      </w:r>
      <w:r w:rsidR="0048486E">
        <w:t>ак и где разрабатывается  экзаменацион</w:t>
      </w:r>
      <w:r w:rsidRPr="003A3B2A">
        <w:t>ное задание/модули</w:t>
      </w:r>
    </w:p>
    <w:p w:rsidR="0096682D" w:rsidRPr="0096682D" w:rsidRDefault="0048486E" w:rsidP="00E72D08">
      <w:pPr>
        <w:jc w:val="both"/>
      </w:pPr>
      <w:r>
        <w:t>Экзаменацион</w:t>
      </w:r>
      <w:r w:rsidR="0096682D" w:rsidRPr="0096682D">
        <w:t>ное задание разрабатываются индивидуальными экспертами или группой экспертов.</w:t>
      </w:r>
    </w:p>
    <w:p w:rsidR="0096682D" w:rsidRPr="0096682D" w:rsidRDefault="0096682D" w:rsidP="00E72D08">
      <w:pPr>
        <w:jc w:val="both"/>
      </w:pPr>
      <w:r w:rsidRPr="0096682D">
        <w:t>Главный эксперт отвечает за соответствие задания Техническому описанию, включая проверку выполнимости задания и соответствие схемы оценки.</w:t>
      </w:r>
    </w:p>
    <w:p w:rsidR="0096682D" w:rsidRPr="0096682D" w:rsidRDefault="0096682D" w:rsidP="00E72D08">
      <w:pPr>
        <w:jc w:val="both"/>
      </w:pPr>
      <w:r w:rsidRPr="0096682D">
        <w:t>Совместными усилиями составляется инфраструктурный лист, содержащий перечень оборудования, которое должно быть предоставлено принимающей стороной.</w:t>
      </w:r>
    </w:p>
    <w:p w:rsidR="0096682D" w:rsidRPr="0096682D" w:rsidRDefault="0096682D" w:rsidP="00E72D08">
      <w:pPr>
        <w:jc w:val="both"/>
      </w:pPr>
      <w:r w:rsidRPr="0096682D">
        <w:t xml:space="preserve">Этот список должен быть передан </w:t>
      </w:r>
      <w:r w:rsidR="001C7388">
        <w:t>оргкомитету</w:t>
      </w:r>
      <w:r w:rsidRPr="0096682D">
        <w:t xml:space="preserve"> не менее</w:t>
      </w:r>
      <w:proofErr w:type="gramStart"/>
      <w:r w:rsidRPr="0096682D">
        <w:t>,</w:t>
      </w:r>
      <w:proofErr w:type="gramEnd"/>
      <w:r w:rsidRPr="0096682D">
        <w:t xml:space="preserve"> чем за</w:t>
      </w:r>
      <w:r w:rsidR="0048486E">
        <w:t xml:space="preserve"> два месяца до начала </w:t>
      </w:r>
      <w:proofErr w:type="spellStart"/>
      <w:r w:rsidR="0048486E" w:rsidRPr="0048486E">
        <w:rPr>
          <w:color w:val="FF0000"/>
        </w:rPr>
        <w:t>ДемоЭкзамена</w:t>
      </w:r>
      <w:proofErr w:type="spellEnd"/>
      <w:r w:rsidRPr="0048486E">
        <w:rPr>
          <w:color w:val="FF0000"/>
        </w:rPr>
        <w:t>.</w:t>
      </w:r>
    </w:p>
    <w:p w:rsidR="0096682D" w:rsidRPr="0048486E" w:rsidRDefault="0048486E" w:rsidP="00E72D08">
      <w:pPr>
        <w:jc w:val="both"/>
        <w:rPr>
          <w:color w:val="FF0000"/>
        </w:rPr>
      </w:pPr>
      <w:r>
        <w:rPr>
          <w:color w:val="FF0000"/>
        </w:rPr>
        <w:t xml:space="preserve">За 3 месяца до начала Демонстративного экзамена </w:t>
      </w:r>
      <w:r w:rsidR="008F55BA" w:rsidRPr="0048486E">
        <w:rPr>
          <w:color w:val="FF0000"/>
        </w:rPr>
        <w:t>задание должно быть опубликовано на сайте</w:t>
      </w:r>
      <w:proofErr w:type="gramStart"/>
      <w:r w:rsidR="008F55BA" w:rsidRPr="0048486E">
        <w:rPr>
          <w:color w:val="FF0000"/>
        </w:rPr>
        <w:t xml:space="preserve"> </w:t>
      </w:r>
      <w:r>
        <w:rPr>
          <w:color w:val="FF0000"/>
        </w:rPr>
        <w:t>.</w:t>
      </w:r>
      <w:proofErr w:type="gramEnd"/>
    </w:p>
    <w:p w:rsidR="0096682D" w:rsidRPr="0048486E" w:rsidRDefault="003A3B2A" w:rsidP="003A3B2A">
      <w:pPr>
        <w:pStyle w:val="1"/>
        <w:rPr>
          <w:color w:val="FF0000"/>
        </w:rPr>
      </w:pPr>
      <w:bookmarkStart w:id="25" w:name="_Toc96420896"/>
      <w:r w:rsidRPr="0048486E">
        <w:rPr>
          <w:color w:val="FF0000"/>
        </w:rPr>
        <w:t>Управление компетенцией</w:t>
      </w:r>
      <w:bookmarkEnd w:id="25"/>
      <w:r w:rsidRPr="0048486E">
        <w:rPr>
          <w:color w:val="FF0000"/>
        </w:rPr>
        <w:t xml:space="preserve"> </w:t>
      </w:r>
    </w:p>
    <w:p w:rsidR="0096682D" w:rsidRPr="003A3B2A" w:rsidRDefault="003A3B2A" w:rsidP="003A3B2A">
      <w:pPr>
        <w:pStyle w:val="2"/>
      </w:pPr>
      <w:bookmarkStart w:id="26" w:name="_Toc96420898"/>
      <w:r w:rsidRPr="003A3B2A">
        <w:t xml:space="preserve">Информация о </w:t>
      </w:r>
      <w:r w:rsidR="00430473">
        <w:t>демоЭкзамене</w:t>
      </w:r>
      <w:bookmarkEnd w:id="26"/>
    </w:p>
    <w:p w:rsidR="0096682D" w:rsidRPr="0096682D" w:rsidRDefault="0096682D" w:rsidP="00E72D08">
      <w:pPr>
        <w:jc w:val="both"/>
      </w:pPr>
      <w:r w:rsidRPr="0096682D">
        <w:t xml:space="preserve">Вся информация для зарегистрированных участников доступна </w:t>
      </w:r>
      <w:proofErr w:type="gramStart"/>
      <w:r w:rsidRPr="0096682D">
        <w:t>на</w:t>
      </w:r>
      <w:proofErr w:type="gramEnd"/>
      <w:r w:rsidRPr="0096682D">
        <w:t xml:space="preserve"> </w:t>
      </w:r>
      <w:r w:rsidR="001C7388">
        <w:t xml:space="preserve">официальных </w:t>
      </w:r>
      <w:proofErr w:type="spellStart"/>
      <w:r w:rsidR="001C7388">
        <w:t>веб-ресурсах</w:t>
      </w:r>
      <w:proofErr w:type="spellEnd"/>
      <w:r w:rsidR="001C7388">
        <w:t xml:space="preserve"> </w:t>
      </w:r>
      <w:proofErr w:type="spellStart"/>
      <w:r w:rsidR="001C7388">
        <w:t>WorldSkills</w:t>
      </w:r>
      <w:proofErr w:type="spellEnd"/>
      <w:r w:rsidR="001C7388">
        <w:t xml:space="preserve"> </w:t>
      </w:r>
      <w:proofErr w:type="spellStart"/>
      <w:r w:rsidR="001C7388">
        <w:t>Kazakhstan</w:t>
      </w:r>
      <w:proofErr w:type="spellEnd"/>
      <w:r w:rsidR="001C7388">
        <w:t>.</w:t>
      </w:r>
    </w:p>
    <w:p w:rsidR="0096682D" w:rsidRPr="0096682D" w:rsidRDefault="0096682D" w:rsidP="00B73017">
      <w:pPr>
        <w:jc w:val="both"/>
      </w:pPr>
      <w:r w:rsidRPr="0096682D">
        <w:t>Информация включает:</w:t>
      </w:r>
    </w:p>
    <w:p w:rsidR="0096682D" w:rsidRPr="0096682D" w:rsidRDefault="00430473" w:rsidP="00FD6B39">
      <w:pPr>
        <w:pStyle w:val="a3"/>
        <w:numPr>
          <w:ilvl w:val="0"/>
          <w:numId w:val="4"/>
        </w:numPr>
        <w:jc w:val="both"/>
      </w:pPr>
      <w:r>
        <w:t>Правила проведения Демонстративного Экзамена</w:t>
      </w:r>
    </w:p>
    <w:p w:rsidR="0096682D" w:rsidRPr="0096682D" w:rsidRDefault="0096682D" w:rsidP="00FD6B39">
      <w:pPr>
        <w:pStyle w:val="a3"/>
        <w:numPr>
          <w:ilvl w:val="0"/>
          <w:numId w:val="4"/>
        </w:numPr>
        <w:jc w:val="both"/>
      </w:pPr>
      <w:r w:rsidRPr="0096682D">
        <w:t xml:space="preserve">Техническое описание </w:t>
      </w:r>
    </w:p>
    <w:p w:rsidR="0096682D" w:rsidRPr="0096682D" w:rsidRDefault="0096682D" w:rsidP="00FD6B39">
      <w:pPr>
        <w:pStyle w:val="a3"/>
        <w:numPr>
          <w:ilvl w:val="0"/>
          <w:numId w:val="4"/>
        </w:numPr>
        <w:jc w:val="both"/>
      </w:pPr>
      <w:r w:rsidRPr="0096682D">
        <w:t>Схема оценки</w:t>
      </w:r>
    </w:p>
    <w:p w:rsidR="0096682D" w:rsidRPr="0096682D" w:rsidRDefault="00430473" w:rsidP="00FD6B39">
      <w:pPr>
        <w:pStyle w:val="a3"/>
        <w:numPr>
          <w:ilvl w:val="0"/>
          <w:numId w:val="4"/>
        </w:numPr>
        <w:jc w:val="both"/>
      </w:pPr>
      <w:r>
        <w:t>Экзаменацион</w:t>
      </w:r>
      <w:r w:rsidR="0096682D" w:rsidRPr="0096682D">
        <w:t>ное задание</w:t>
      </w:r>
    </w:p>
    <w:p w:rsidR="0096682D" w:rsidRPr="0096682D" w:rsidRDefault="0096682D" w:rsidP="00FD6B39">
      <w:pPr>
        <w:pStyle w:val="a3"/>
        <w:numPr>
          <w:ilvl w:val="0"/>
          <w:numId w:val="4"/>
        </w:numPr>
        <w:jc w:val="both"/>
      </w:pPr>
      <w:r w:rsidRPr="0096682D">
        <w:t>Инфраструктурный лист</w:t>
      </w:r>
    </w:p>
    <w:p w:rsidR="0096682D" w:rsidRPr="0096682D" w:rsidRDefault="0096682D" w:rsidP="00FD6B39">
      <w:pPr>
        <w:pStyle w:val="a3"/>
        <w:numPr>
          <w:ilvl w:val="0"/>
          <w:numId w:val="4"/>
        </w:numPr>
        <w:jc w:val="both"/>
      </w:pPr>
      <w:r w:rsidRPr="0096682D">
        <w:t>Документация по технике безопасности и охране труда</w:t>
      </w:r>
    </w:p>
    <w:p w:rsidR="0096682D" w:rsidRPr="0096682D" w:rsidRDefault="0096682D" w:rsidP="00FD6B39">
      <w:pPr>
        <w:pStyle w:val="a3"/>
        <w:numPr>
          <w:ilvl w:val="0"/>
          <w:numId w:val="4"/>
        </w:numPr>
        <w:jc w:val="both"/>
      </w:pPr>
      <w:r w:rsidRPr="0096682D">
        <w:t>Другая информация, относящ</w:t>
      </w:r>
      <w:r w:rsidR="00430473">
        <w:t>аяся к Экзамену</w:t>
      </w:r>
    </w:p>
    <w:p w:rsidR="0096682D" w:rsidRPr="003A3B2A" w:rsidRDefault="003A3B2A" w:rsidP="003A3B2A">
      <w:pPr>
        <w:pStyle w:val="2"/>
      </w:pPr>
      <w:bookmarkStart w:id="27" w:name="_Toc96420899"/>
      <w:r w:rsidRPr="003A3B2A">
        <w:t>Текущее руководство</w:t>
      </w:r>
      <w:bookmarkEnd w:id="27"/>
      <w:r w:rsidR="0096682D" w:rsidRPr="003A3B2A">
        <w:t xml:space="preserve"> </w:t>
      </w:r>
    </w:p>
    <w:p w:rsidR="0096682D" w:rsidRPr="0096682D" w:rsidRDefault="0096682D" w:rsidP="00CC1B2D">
      <w:pPr>
        <w:jc w:val="both"/>
      </w:pPr>
      <w:r w:rsidRPr="0096682D">
        <w:t xml:space="preserve">Текущее руководство компетенцией во время </w:t>
      </w:r>
      <w:r w:rsidR="0048486E">
        <w:t xml:space="preserve">Демонстративного экзамена в рамках </w:t>
      </w:r>
      <w:proofErr w:type="spellStart"/>
      <w:r w:rsidRPr="0096682D">
        <w:t>Worldskills</w:t>
      </w:r>
      <w:proofErr w:type="spellEnd"/>
      <w:r w:rsidRPr="0096682D">
        <w:t xml:space="preserve"> </w:t>
      </w:r>
      <w:proofErr w:type="spellStart"/>
      <w:r w:rsidRPr="0096682D">
        <w:t>Kazakhstan</w:t>
      </w:r>
      <w:proofErr w:type="spellEnd"/>
      <w:r w:rsidRPr="0096682D">
        <w:t xml:space="preserve"> определяется Планом управления компетенцией, который создается командой управления компетенцией под руководством Главного эксперта. В группу управления компетенцией входят Председатель жюри, Главный эксперт и Заместитель главного эксперта. План управления компетенцией постепенно разрабаты</w:t>
      </w:r>
      <w:r w:rsidR="0048486E">
        <w:t>вается за три месяца до демонстрационного экзамена и завершается на экзамене</w:t>
      </w:r>
      <w:r w:rsidRPr="0096682D">
        <w:t xml:space="preserve"> по согласованию с экспертами. </w:t>
      </w:r>
    </w:p>
    <w:p w:rsidR="0096682D" w:rsidRDefault="003A3B2A" w:rsidP="003A3B2A">
      <w:pPr>
        <w:pStyle w:val="1"/>
      </w:pPr>
      <w:bookmarkStart w:id="28" w:name="_Toc96420900"/>
      <w:r>
        <w:t>Специальные требования по безопасности</w:t>
      </w:r>
      <w:bookmarkEnd w:id="28"/>
      <w:r>
        <w:t xml:space="preserve">  </w:t>
      </w:r>
    </w:p>
    <w:p w:rsidR="003A3B2A" w:rsidRDefault="0048486E" w:rsidP="00E72D08">
      <w:pPr>
        <w:jc w:val="both"/>
      </w:pPr>
      <w:r>
        <w:t>На Демонстративном экзамене в рамках</w:t>
      </w:r>
      <w:r w:rsidR="0096682D" w:rsidRPr="0096682D">
        <w:t xml:space="preserve"> </w:t>
      </w:r>
      <w:proofErr w:type="spellStart"/>
      <w:r w:rsidR="0096682D" w:rsidRPr="0096682D">
        <w:t>Worldskills</w:t>
      </w:r>
      <w:proofErr w:type="spellEnd"/>
      <w:r w:rsidR="0096682D" w:rsidRPr="0096682D">
        <w:t xml:space="preserve"> </w:t>
      </w:r>
      <w:proofErr w:type="spellStart"/>
      <w:r w:rsidR="0096682D" w:rsidRPr="0096682D">
        <w:t>Kazakhstan</w:t>
      </w:r>
      <w:proofErr w:type="spellEnd"/>
      <w:r w:rsidR="0096682D" w:rsidRPr="0096682D">
        <w:t xml:space="preserve"> действуют правила техники безопасности и охраны труда Республики Казахстан.</w:t>
      </w:r>
    </w:p>
    <w:p w:rsidR="0096682D" w:rsidRDefault="003A3B2A" w:rsidP="003A3B2A">
      <w:pPr>
        <w:pStyle w:val="1"/>
      </w:pPr>
      <w:bookmarkStart w:id="29" w:name="_Toc96420901"/>
      <w:r>
        <w:t>Расходные материалы и оборудование</w:t>
      </w:r>
      <w:bookmarkEnd w:id="29"/>
      <w:r>
        <w:t xml:space="preserve"> </w:t>
      </w:r>
    </w:p>
    <w:p w:rsidR="0096682D" w:rsidRPr="003A3B2A" w:rsidRDefault="003A3B2A" w:rsidP="003A3B2A">
      <w:pPr>
        <w:pStyle w:val="2"/>
      </w:pPr>
      <w:bookmarkStart w:id="30" w:name="_Toc96420902"/>
      <w:r w:rsidRPr="003A3B2A">
        <w:t>Список требований к инфраструктуре</w:t>
      </w:r>
      <w:bookmarkEnd w:id="30"/>
      <w:r w:rsidR="0096682D" w:rsidRPr="003A3B2A">
        <w:t xml:space="preserve"> </w:t>
      </w:r>
    </w:p>
    <w:p w:rsidR="0096682D" w:rsidRPr="0096682D" w:rsidRDefault="0096682D" w:rsidP="00E72D08">
      <w:pPr>
        <w:jc w:val="both"/>
      </w:pPr>
      <w:r w:rsidRPr="0096682D">
        <w:t>В Инфраструктурном листе указано все оборудование, материалы и средства, предоста</w:t>
      </w:r>
      <w:r w:rsidR="00430473">
        <w:t xml:space="preserve">вленные Организатором </w:t>
      </w:r>
      <w:proofErr w:type="spellStart"/>
      <w:r w:rsidR="00430473">
        <w:t>Демо</w:t>
      </w:r>
      <w:proofErr w:type="spellEnd"/>
      <w:r w:rsidR="00430473">
        <w:t xml:space="preserve"> </w:t>
      </w:r>
      <w:proofErr w:type="spellStart"/>
      <w:r w:rsidR="00430473">
        <w:t>Экзаменном</w:t>
      </w:r>
      <w:proofErr w:type="spellEnd"/>
      <w:r w:rsidRPr="0096682D">
        <w:t xml:space="preserve">. </w:t>
      </w:r>
    </w:p>
    <w:p w:rsidR="0096682D" w:rsidRPr="0096682D" w:rsidRDefault="0096682D" w:rsidP="00E72D08">
      <w:pPr>
        <w:jc w:val="both"/>
      </w:pPr>
      <w:r w:rsidRPr="0096682D">
        <w:lastRenderedPageBreak/>
        <w:t>В инфраструктурном листе указано</w:t>
      </w:r>
      <w:r w:rsidR="00430473">
        <w:t>,</w:t>
      </w:r>
      <w:r w:rsidRPr="0096682D">
        <w:t xml:space="preserve"> что и в каком количестве требуется экс</w:t>
      </w:r>
      <w:r w:rsidR="00430473">
        <w:t>пертам для проведения Демонстративного экзамена. Организатор экзамена</w:t>
      </w:r>
      <w:r w:rsidRPr="0096682D">
        <w:t xml:space="preserve"> постепенно обновляет список инфраструктуры, указывая фактическое количество, тип, бренд и модель необходимых принадлежностей в. Элементы, предоставленные Организатором </w:t>
      </w:r>
      <w:r w:rsidR="00430473">
        <w:t>экзамена</w:t>
      </w:r>
      <w:r w:rsidRPr="0096682D">
        <w:t>, показаны в отдельной колонке.</w:t>
      </w:r>
    </w:p>
    <w:p w:rsidR="0096682D" w:rsidRPr="0096682D" w:rsidRDefault="00430473" w:rsidP="00E72D08">
      <w:pPr>
        <w:jc w:val="both"/>
      </w:pPr>
      <w:r>
        <w:t>На каждом Экзамене</w:t>
      </w:r>
      <w:r w:rsidR="0096682D" w:rsidRPr="0096682D">
        <w:t xml:space="preserve"> Эксперты должны рассмотреть и обновить инфраструктурный лис</w:t>
      </w:r>
      <w:r>
        <w:t>т для подготовки к следующему Демонстративному экзамену</w:t>
      </w:r>
      <w:r w:rsidR="0096682D" w:rsidRPr="0096682D">
        <w:t>. Эксперты должны сообщить Председателю технического комитета о любом изменении в потребности к площади рабочего места или к перечню оборудования.</w:t>
      </w:r>
    </w:p>
    <w:p w:rsidR="0096682D" w:rsidRDefault="0096682D" w:rsidP="00E72D08">
      <w:pPr>
        <w:jc w:val="both"/>
      </w:pPr>
      <w:r w:rsidRPr="0096682D">
        <w:t>Инфраструктурный лист не включа</w:t>
      </w:r>
      <w:r w:rsidR="00430473">
        <w:t>ет элементы, которые участники</w:t>
      </w:r>
      <w:r w:rsidRPr="0096682D">
        <w:t xml:space="preserve"> и Эксперты обязаны приносить с собой, а также предметы, зап</w:t>
      </w:r>
      <w:r w:rsidR="00430473">
        <w:t>рещенные к проносу студентами и Экспертами на экзаменацион</w:t>
      </w:r>
      <w:r w:rsidRPr="0096682D">
        <w:t>ную площадку. Эти предметы перечислены ниже.</w:t>
      </w:r>
    </w:p>
    <w:p w:rsidR="009D6574" w:rsidRDefault="009D6574" w:rsidP="00E72D08">
      <w:pPr>
        <w:jc w:val="both"/>
      </w:pPr>
    </w:p>
    <w:p w:rsidR="009D6574" w:rsidRDefault="009D6574" w:rsidP="00E72D08">
      <w:pPr>
        <w:jc w:val="both"/>
      </w:pPr>
    </w:p>
    <w:p w:rsidR="009D6574" w:rsidRDefault="009D6574" w:rsidP="00E72D08">
      <w:pPr>
        <w:jc w:val="both"/>
      </w:pPr>
    </w:p>
    <w:p w:rsidR="009D6574" w:rsidRPr="0096682D" w:rsidRDefault="009D6574" w:rsidP="00E72D08">
      <w:pPr>
        <w:jc w:val="both"/>
      </w:pPr>
    </w:p>
    <w:p w:rsidR="0096682D" w:rsidRPr="00B73017" w:rsidRDefault="003A3B2A" w:rsidP="00B73017">
      <w:pPr>
        <w:pStyle w:val="2"/>
      </w:pPr>
      <w:bookmarkStart w:id="31" w:name="_Toc96420903"/>
      <w:r w:rsidRPr="00B73017">
        <w:t>Материалы, оборудование и инструменты, которые конкурсанты имеют при себе в инструментальном ящике</w:t>
      </w:r>
      <w:bookmarkEnd w:id="31"/>
    </w:p>
    <w:p w:rsidR="00294718" w:rsidRDefault="00294718" w:rsidP="00294718">
      <w:r w:rsidRPr="000D7377">
        <w:t xml:space="preserve">Одной из целей WSK является рационализация Чемпионата. </w:t>
      </w:r>
      <w:r w:rsidRPr="009D6574">
        <w:t>В связи с этим параметры ящиков для инструментов, приносимых Конкурсантами, не должны превышать следующие значения:</w:t>
      </w:r>
    </w:p>
    <w:tbl>
      <w:tblPr>
        <w:tblStyle w:val="TableNormal1"/>
        <w:tblW w:w="10111" w:type="dxa"/>
        <w:tblInd w:w="598" w:type="dxa"/>
        <w:tblLayout w:type="fixed"/>
        <w:tblLook w:val="01E0"/>
      </w:tblPr>
      <w:tblGrid>
        <w:gridCol w:w="4414"/>
        <w:gridCol w:w="2834"/>
        <w:gridCol w:w="2863"/>
      </w:tblGrid>
      <w:tr w:rsidR="00294718" w:rsidRPr="00294718" w:rsidTr="00294718">
        <w:trPr>
          <w:trHeight w:val="3905"/>
        </w:trPr>
        <w:tc>
          <w:tcPr>
            <w:tcW w:w="4414" w:type="dxa"/>
          </w:tcPr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Ящик 1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Длина</w:t>
            </w:r>
            <w:r w:rsidRPr="00294718">
              <w:rPr>
                <w:rFonts w:eastAsia="Times New Roman" w:cs="Times New Roman"/>
                <w:lang w:val="ru-RU" w:bidi="en-US"/>
              </w:rPr>
              <w:tab/>
              <w:t>0,6 м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Глубина/ширина 0,7 м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Высота</w:t>
            </w:r>
            <w:r w:rsidRPr="00294718">
              <w:rPr>
                <w:rFonts w:eastAsia="Times New Roman" w:cs="Times New Roman"/>
                <w:lang w:val="ru-RU" w:bidi="en-US"/>
              </w:rPr>
              <w:tab/>
              <w:t>0,6 м Всего</w:t>
            </w:r>
            <w:proofErr w:type="gramStart"/>
            <w:r w:rsidRPr="00294718">
              <w:rPr>
                <w:rFonts w:eastAsia="Times New Roman" w:cs="Times New Roman"/>
                <w:lang w:val="ru-RU" w:bidi="en-US"/>
              </w:rPr>
              <w:t>0</w:t>
            </w:r>
            <w:proofErr w:type="gramEnd"/>
            <w:r w:rsidRPr="00294718">
              <w:rPr>
                <w:rFonts w:eastAsia="Times New Roman" w:cs="Times New Roman"/>
                <w:lang w:val="ru-RU" w:bidi="en-US"/>
              </w:rPr>
              <w:t>,25 м³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</w:p>
          <w:p w:rsidR="00294718" w:rsidRPr="00294718" w:rsidRDefault="00294718" w:rsidP="00294718">
            <w:pPr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Пространство</w:t>
            </w:r>
            <w:r w:rsidRPr="00294718">
              <w:rPr>
                <w:rFonts w:eastAsia="Times New Roman" w:cs="Times New Roman"/>
                <w:lang w:val="ru-RU" w:bidi="en-US"/>
              </w:rPr>
              <w:tab/>
              <w:t>для</w:t>
            </w:r>
            <w:r w:rsidRPr="00294718">
              <w:rPr>
                <w:rFonts w:eastAsia="Times New Roman" w:cs="Times New Roman"/>
                <w:lang w:val="ru-RU" w:bidi="en-US"/>
              </w:rPr>
              <w:tab/>
              <w:t xml:space="preserve">двух рядов 6 </w:t>
            </w:r>
            <w:r w:rsidRPr="00294718">
              <w:rPr>
                <w:rFonts w:eastAsia="Times New Roman" w:cs="Times New Roman"/>
                <w:lang w:bidi="en-US"/>
              </w:rPr>
              <w:t>GN</w:t>
            </w:r>
            <w:r w:rsidRPr="00294718">
              <w:rPr>
                <w:rFonts w:eastAsia="Times New Roman" w:cs="Times New Roman"/>
                <w:lang w:val="ru-RU" w:bidi="en-US"/>
              </w:rPr>
              <w:t xml:space="preserve"> 1/1 = 12 </w:t>
            </w:r>
            <w:r w:rsidRPr="00294718">
              <w:rPr>
                <w:rFonts w:eastAsia="Times New Roman" w:cs="Times New Roman"/>
                <w:lang w:bidi="en-US"/>
              </w:rPr>
              <w:t>GN</w:t>
            </w:r>
            <w:r w:rsidRPr="00294718">
              <w:rPr>
                <w:rFonts w:eastAsia="Times New Roman" w:cs="Times New Roman"/>
                <w:lang w:val="ru-RU" w:bidi="en-US"/>
              </w:rPr>
              <w:t xml:space="preserve"> 1/1</w:t>
            </w:r>
          </w:p>
        </w:tc>
        <w:tc>
          <w:tcPr>
            <w:tcW w:w="2834" w:type="dxa"/>
          </w:tcPr>
          <w:p w:rsidR="00294718" w:rsidRPr="00294718" w:rsidRDefault="00294718" w:rsidP="00294718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29471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666" cy="1906904"/>
                  <wp:effectExtent l="0" t="0" r="0" b="0"/>
                  <wp:docPr id="4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66" cy="190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:rsidR="00294718" w:rsidRPr="00294718" w:rsidRDefault="00294718" w:rsidP="00294718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29471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96077" cy="1530096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077" cy="153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718" w:rsidRPr="00294718" w:rsidTr="00294718">
        <w:trPr>
          <w:trHeight w:val="3904"/>
        </w:trPr>
        <w:tc>
          <w:tcPr>
            <w:tcW w:w="4414" w:type="dxa"/>
          </w:tcPr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lastRenderedPageBreak/>
              <w:t>Ящик 2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Длина</w:t>
            </w:r>
            <w:r w:rsidRPr="00294718">
              <w:rPr>
                <w:rFonts w:eastAsia="Times New Roman" w:cs="Times New Roman"/>
                <w:lang w:val="ru-RU" w:bidi="en-US"/>
              </w:rPr>
              <w:tab/>
              <w:t>0.45 м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Глубина/ширина 0,65 м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>Высота</w:t>
            </w:r>
            <w:r w:rsidRPr="00294718">
              <w:rPr>
                <w:rFonts w:eastAsia="Times New Roman" w:cs="Times New Roman"/>
                <w:lang w:val="ru-RU" w:bidi="en-US"/>
              </w:rPr>
              <w:tab/>
              <w:t>0,95 м Всего</w:t>
            </w:r>
            <w:proofErr w:type="gramStart"/>
            <w:r w:rsidRPr="00294718">
              <w:rPr>
                <w:rFonts w:eastAsia="Times New Roman" w:cs="Times New Roman"/>
                <w:lang w:val="ru-RU" w:bidi="en-US"/>
              </w:rPr>
              <w:t>0</w:t>
            </w:r>
            <w:proofErr w:type="gramEnd"/>
            <w:r w:rsidRPr="00294718">
              <w:rPr>
                <w:rFonts w:eastAsia="Times New Roman" w:cs="Times New Roman"/>
                <w:lang w:val="ru-RU" w:bidi="en-US"/>
              </w:rPr>
              <w:t>,28 м³</w:t>
            </w:r>
          </w:p>
          <w:p w:rsidR="00294718" w:rsidRPr="00294718" w:rsidRDefault="00294718" w:rsidP="00294718">
            <w:pPr>
              <w:rPr>
                <w:rFonts w:eastAsia="Times New Roman" w:cs="Times New Roman"/>
                <w:lang w:val="ru-RU" w:bidi="en-US"/>
              </w:rPr>
            </w:pPr>
          </w:p>
          <w:p w:rsidR="00294718" w:rsidRPr="00294718" w:rsidRDefault="00294718" w:rsidP="00294718">
            <w:pPr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294718">
              <w:rPr>
                <w:rFonts w:eastAsia="Times New Roman" w:cs="Times New Roman"/>
                <w:lang w:val="ru-RU" w:bidi="en-US"/>
              </w:rPr>
              <w:t xml:space="preserve">Пространство для одного ряда 12 </w:t>
            </w:r>
            <w:r w:rsidRPr="00294718">
              <w:rPr>
                <w:rFonts w:eastAsia="Times New Roman" w:cs="Times New Roman"/>
                <w:lang w:bidi="en-US"/>
              </w:rPr>
              <w:t>GN</w:t>
            </w:r>
            <w:r w:rsidRPr="00294718">
              <w:rPr>
                <w:rFonts w:eastAsia="Times New Roman" w:cs="Times New Roman"/>
                <w:lang w:val="ru-RU" w:bidi="en-US"/>
              </w:rPr>
              <w:t xml:space="preserve"> 1/1 = 12 </w:t>
            </w:r>
            <w:r w:rsidRPr="00294718">
              <w:rPr>
                <w:rFonts w:eastAsia="Times New Roman" w:cs="Times New Roman"/>
                <w:lang w:bidi="en-US"/>
              </w:rPr>
              <w:t>GN</w:t>
            </w:r>
            <w:r w:rsidRPr="00294718">
              <w:rPr>
                <w:rFonts w:eastAsia="Times New Roman" w:cs="Times New Roman"/>
                <w:lang w:val="ru-RU" w:bidi="en-US"/>
              </w:rPr>
              <w:t xml:space="preserve"> 1/1</w:t>
            </w:r>
          </w:p>
        </w:tc>
        <w:tc>
          <w:tcPr>
            <w:tcW w:w="2834" w:type="dxa"/>
          </w:tcPr>
          <w:p w:rsidR="00294718" w:rsidRPr="00294718" w:rsidRDefault="00294718" w:rsidP="00294718">
            <w:pPr>
              <w:rPr>
                <w:rFonts w:ascii="Times New Roman" w:eastAsia="Times New Roman" w:hAnsi="Times New Roman" w:cs="Times New Roman"/>
                <w:lang w:val="ru-RU" w:bidi="en-US"/>
              </w:rPr>
            </w:pPr>
          </w:p>
          <w:p w:rsidR="00294718" w:rsidRPr="00294718" w:rsidRDefault="00294718" w:rsidP="00294718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29471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19489" cy="2351151"/>
                  <wp:effectExtent l="0" t="0" r="0" b="0"/>
                  <wp:docPr id="6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89" cy="235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3" w:type="dxa"/>
          </w:tcPr>
          <w:p w:rsidR="00294718" w:rsidRPr="00294718" w:rsidRDefault="00294718" w:rsidP="00294718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294718" w:rsidRPr="000D7377" w:rsidRDefault="00294718" w:rsidP="00294718">
      <w:r w:rsidRPr="000D7377">
        <w:t>Все оборудование, включая маленькие ящики для инструментов, должно полностью помещаться в ящик для инструментов. Объем ящика для</w:t>
      </w:r>
      <w:r>
        <w:t xml:space="preserve"> </w:t>
      </w:r>
      <w:r w:rsidRPr="000D7377">
        <w:t xml:space="preserve">инструментов не должен превышать 0,3 м³. Следует использовать ящики с колесами для облегчения их перемещения. Площадь основания не более 0,7 м </w:t>
      </w:r>
      <w:proofErr w:type="spellStart"/>
      <w:r w:rsidRPr="000D7377">
        <w:t>х</w:t>
      </w:r>
      <w:proofErr w:type="spellEnd"/>
      <w:r w:rsidRPr="000D7377">
        <w:t xml:space="preserve"> 0,7 м;</w:t>
      </w:r>
    </w:p>
    <w:p w:rsidR="00294718" w:rsidRPr="000D7377" w:rsidRDefault="00294718" w:rsidP="00294718">
      <w:r w:rsidRPr="000D7377">
        <w:t>Требования к разделочным доскам, используемым на Чемпионате WSK</w:t>
      </w:r>
    </w:p>
    <w:p w:rsidR="00294718" w:rsidRPr="00294718" w:rsidRDefault="00294718" w:rsidP="00294718">
      <w:r w:rsidRPr="00294718">
        <w:t>В качестве основного правила на Чемпионатах WSK применяется следующая цветовая маркировка:</w:t>
      </w:r>
    </w:p>
    <w:p w:rsidR="00294718" w:rsidRPr="00294718" w:rsidRDefault="00294718" w:rsidP="00FD6B39">
      <w:pPr>
        <w:pStyle w:val="a3"/>
        <w:numPr>
          <w:ilvl w:val="0"/>
          <w:numId w:val="25"/>
        </w:numPr>
      </w:pPr>
      <w:r w:rsidRPr="00294718">
        <w:t>Красный - Сырое мясо</w:t>
      </w:r>
    </w:p>
    <w:p w:rsidR="00294718" w:rsidRPr="00294718" w:rsidRDefault="00294718" w:rsidP="00FD6B39">
      <w:pPr>
        <w:pStyle w:val="a3"/>
        <w:numPr>
          <w:ilvl w:val="0"/>
          <w:numId w:val="25"/>
        </w:numPr>
      </w:pPr>
      <w:proofErr w:type="gramStart"/>
      <w:r w:rsidRPr="00294718">
        <w:t>Синий</w:t>
      </w:r>
      <w:proofErr w:type="gramEnd"/>
      <w:r w:rsidRPr="00294718">
        <w:t xml:space="preserve"> - Сырые морепродукты и рыба</w:t>
      </w:r>
    </w:p>
    <w:p w:rsidR="00294718" w:rsidRPr="00294718" w:rsidRDefault="00294718" w:rsidP="00FD6B39">
      <w:pPr>
        <w:pStyle w:val="a3"/>
        <w:numPr>
          <w:ilvl w:val="0"/>
          <w:numId w:val="25"/>
        </w:numPr>
      </w:pPr>
      <w:proofErr w:type="gramStart"/>
      <w:r w:rsidRPr="00294718">
        <w:t>Желтый</w:t>
      </w:r>
      <w:proofErr w:type="gramEnd"/>
      <w:r w:rsidRPr="00294718">
        <w:t xml:space="preserve"> - Сырая птица</w:t>
      </w:r>
    </w:p>
    <w:p w:rsidR="00294718" w:rsidRPr="00294718" w:rsidRDefault="00294718" w:rsidP="00FD6B39">
      <w:pPr>
        <w:pStyle w:val="a3"/>
        <w:numPr>
          <w:ilvl w:val="0"/>
          <w:numId w:val="25"/>
        </w:numPr>
      </w:pPr>
      <w:r w:rsidRPr="00294718">
        <w:t>Зеленый - Сырые овощи и фрукты</w:t>
      </w:r>
    </w:p>
    <w:p w:rsidR="00294718" w:rsidRPr="00294718" w:rsidRDefault="00294718" w:rsidP="00FD6B39">
      <w:pPr>
        <w:pStyle w:val="a3"/>
        <w:numPr>
          <w:ilvl w:val="0"/>
          <w:numId w:val="25"/>
        </w:numPr>
      </w:pPr>
      <w:proofErr w:type="gramStart"/>
      <w:r w:rsidRPr="00294718">
        <w:t>Белый</w:t>
      </w:r>
      <w:proofErr w:type="gramEnd"/>
      <w:r w:rsidRPr="00294718">
        <w:t xml:space="preserve"> – Гастрономия</w:t>
      </w:r>
    </w:p>
    <w:p w:rsidR="00294718" w:rsidRPr="00294718" w:rsidRDefault="00294718" w:rsidP="00FD6B39">
      <w:pPr>
        <w:pStyle w:val="a3"/>
        <w:numPr>
          <w:ilvl w:val="0"/>
          <w:numId w:val="25"/>
        </w:numPr>
      </w:pPr>
      <w:proofErr w:type="gramStart"/>
      <w:r w:rsidRPr="00294718">
        <w:t>Коричневый</w:t>
      </w:r>
      <w:proofErr w:type="gramEnd"/>
      <w:r w:rsidRPr="00294718">
        <w:t xml:space="preserve"> - Готовая продукция и полуфабрикаты высокой степени готовности, приготовленные на месте</w:t>
      </w:r>
    </w:p>
    <w:p w:rsidR="006E13E3" w:rsidRPr="00DE6269" w:rsidRDefault="006E13E3" w:rsidP="006E13E3">
      <w:pPr>
        <w:ind w:firstLine="360"/>
      </w:pPr>
      <w:r w:rsidRPr="00DE6269">
        <w:t>Все вопросы, связанные с оборудованием и инструментами в инструментальном ящике, могут обсуждаться на</w:t>
      </w:r>
      <w:r w:rsidR="00430473">
        <w:t xml:space="preserve"> форуме перед началом экзамена</w:t>
      </w:r>
      <w:r w:rsidRPr="00DE6269">
        <w:t>.</w:t>
      </w:r>
    </w:p>
    <w:p w:rsidR="006E13E3" w:rsidRPr="00DE6269" w:rsidRDefault="00430473" w:rsidP="006E13E3">
      <w:r>
        <w:t xml:space="preserve">Участники </w:t>
      </w:r>
      <w:proofErr w:type="spellStart"/>
      <w:r>
        <w:t>демоэкзамена</w:t>
      </w:r>
      <w:proofErr w:type="spellEnd"/>
      <w:r w:rsidR="006E13E3" w:rsidRPr="00DE6269">
        <w:t xml:space="preserve"> должны приносить личные ножи и базовый комплект ножей шеф-повара;</w:t>
      </w:r>
    </w:p>
    <w:p w:rsidR="006E13E3" w:rsidRPr="00DE6269" w:rsidRDefault="00430473" w:rsidP="006E13E3">
      <w:pPr>
        <w:ind w:firstLine="576"/>
      </w:pPr>
      <w:r>
        <w:t>Участникам  ДЭ</w:t>
      </w:r>
      <w:r w:rsidR="006E13E3" w:rsidRPr="00DE6269">
        <w:t xml:space="preserve"> разрешается приносить только те инструменты и оборудование, которые не указаны в Инфраструктурном листе.</w:t>
      </w:r>
    </w:p>
    <w:p w:rsidR="00294718" w:rsidRPr="000D7377" w:rsidRDefault="00294718" w:rsidP="00294718"/>
    <w:p w:rsidR="0096682D" w:rsidRPr="00B73017" w:rsidRDefault="003A3B2A" w:rsidP="00B73017">
      <w:pPr>
        <w:pStyle w:val="2"/>
      </w:pPr>
      <w:bookmarkStart w:id="32" w:name="_Toc96420904"/>
      <w:r w:rsidRPr="00B73017">
        <w:t>Материалы, оборудование и инструменты, принадлежащие экспертам</w:t>
      </w:r>
      <w:bookmarkEnd w:id="32"/>
    </w:p>
    <w:p w:rsidR="001C7388" w:rsidRPr="0096682D" w:rsidRDefault="006E13E3" w:rsidP="001C7388">
      <w:pPr>
        <w:jc w:val="both"/>
      </w:pPr>
      <w:r>
        <w:t xml:space="preserve">Специальных инструментов, материалов и </w:t>
      </w:r>
      <w:proofErr w:type="gramStart"/>
      <w:r>
        <w:t>оборудования</w:t>
      </w:r>
      <w:proofErr w:type="gramEnd"/>
      <w:r>
        <w:t xml:space="preserve"> принадлежащих экспертам не предусмотрено</w:t>
      </w:r>
    </w:p>
    <w:p w:rsidR="0096682D" w:rsidRPr="00B73017" w:rsidRDefault="003A3B2A" w:rsidP="00B73017">
      <w:pPr>
        <w:pStyle w:val="2"/>
      </w:pPr>
      <w:bookmarkStart w:id="33" w:name="_Toc96420905"/>
      <w:r w:rsidRPr="00B73017">
        <w:t>Материалы и оборудование, запрещенные в зоне соревнований</w:t>
      </w:r>
      <w:bookmarkEnd w:id="33"/>
    </w:p>
    <w:p w:rsidR="00294718" w:rsidRDefault="00294718" w:rsidP="00294718">
      <w:pPr>
        <w:ind w:firstLine="576"/>
      </w:pPr>
      <w:r w:rsidRPr="000D7377">
        <w:t>Главный эксперт, отвечающий за проверку ящиков для инструментов, принимает решение о допуске или отклонении оборудования и инвентаря, указанных в Инфраструктурном Листе;</w:t>
      </w:r>
    </w:p>
    <w:p w:rsidR="00294718" w:rsidRPr="000D7377" w:rsidRDefault="00294718" w:rsidP="00294718">
      <w:pPr>
        <w:ind w:firstLine="576"/>
      </w:pPr>
      <w:r w:rsidRPr="000D7377">
        <w:t xml:space="preserve"> Главный эксперт, отвечающий за проверку ящиков для инструментов, имеет право допускать или отклонять оборудование и инвентарь, не указанные в Инфраструктурном листе, при</w:t>
      </w:r>
      <w:r>
        <w:t xml:space="preserve"> </w:t>
      </w:r>
      <w:r w:rsidRPr="000D7377">
        <w:lastRenderedPageBreak/>
        <w:t>условии предоставления их в общ</w:t>
      </w:r>
      <w:r w:rsidR="004158B1">
        <w:t>ее пользование всем участникам</w:t>
      </w:r>
      <w:r w:rsidRPr="000D7377">
        <w:t xml:space="preserve"> с размещением на общем столе. </w:t>
      </w:r>
      <w:r>
        <w:t xml:space="preserve"> Э</w:t>
      </w:r>
      <w:r w:rsidRPr="000D7377">
        <w:t>ксперты-компатриоты должны представлять такие предметы общего пользования на общем столе з</w:t>
      </w:r>
      <w:r w:rsidR="004158B1">
        <w:t>а один день до начала Экзамена</w:t>
      </w:r>
      <w:r w:rsidRPr="000D7377">
        <w:t xml:space="preserve"> (С-1);</w:t>
      </w:r>
    </w:p>
    <w:p w:rsidR="00294718" w:rsidRPr="000D7377" w:rsidRDefault="00294718" w:rsidP="00294718">
      <w:r w:rsidRPr="000D7377">
        <w:t>Каждое</w:t>
      </w:r>
      <w:r>
        <w:t xml:space="preserve"> </w:t>
      </w:r>
      <w:r w:rsidRPr="000D7377">
        <w:t>рабочее</w:t>
      </w:r>
      <w:r>
        <w:t xml:space="preserve"> </w:t>
      </w:r>
      <w:r w:rsidRPr="000D7377">
        <w:t>место</w:t>
      </w:r>
      <w:r>
        <w:t xml:space="preserve"> </w:t>
      </w:r>
      <w:r w:rsidRPr="000D7377">
        <w:t>предусматривает</w:t>
      </w:r>
      <w:r>
        <w:t xml:space="preserve"> </w:t>
      </w:r>
      <w:r w:rsidRPr="000D7377">
        <w:t>только</w:t>
      </w:r>
      <w:r>
        <w:t xml:space="preserve"> </w:t>
      </w:r>
      <w:r w:rsidRPr="000D7377">
        <w:t>один</w:t>
      </w:r>
      <w:r>
        <w:t xml:space="preserve"> </w:t>
      </w:r>
      <w:r w:rsidRPr="000D7377">
        <w:t>ящик</w:t>
      </w:r>
      <w:r>
        <w:t xml:space="preserve"> </w:t>
      </w:r>
      <w:r w:rsidRPr="000D7377">
        <w:t>для инструментов;</w:t>
      </w:r>
    </w:p>
    <w:p w:rsidR="00294718" w:rsidRPr="000D7377" w:rsidRDefault="00294718" w:rsidP="00294718">
      <w:r w:rsidRPr="000D7377">
        <w:t>Удаление ящиков для инструментов во время модуля не допускается;</w:t>
      </w:r>
    </w:p>
    <w:p w:rsidR="00294718" w:rsidRPr="000D7377" w:rsidRDefault="00294718" w:rsidP="00294718">
      <w:r w:rsidRPr="000D7377">
        <w:t>Использование ящиков для инструментов в качестве рабочей поверхности не допускается.</w:t>
      </w:r>
    </w:p>
    <w:p w:rsidR="00294718" w:rsidRDefault="004158B1" w:rsidP="00294718">
      <w:pPr>
        <w:ind w:firstLine="576"/>
      </w:pPr>
      <w:r>
        <w:t>Студентам</w:t>
      </w:r>
      <w:r w:rsidR="00294718" w:rsidRPr="000D7377">
        <w:t xml:space="preserve"> не разрешается приносить собственное или приобретенное на месте сырье, например, продукты питания или добавки, которые могут рассматриваться как преимуществ</w:t>
      </w:r>
      <w:r>
        <w:t>о перед другими участниками</w:t>
      </w:r>
      <w:r w:rsidR="00294718" w:rsidRPr="000D7377">
        <w:t xml:space="preserve">. Не допускается использование для презентации своих тарелок, блюдец, шпажек, ложек. </w:t>
      </w:r>
    </w:p>
    <w:p w:rsidR="006E13E3" w:rsidRDefault="006E13E3" w:rsidP="00294718">
      <w:pPr>
        <w:ind w:firstLine="576"/>
      </w:pPr>
    </w:p>
    <w:p w:rsidR="0096682D" w:rsidRDefault="003A3B2A" w:rsidP="00B73017">
      <w:pPr>
        <w:pStyle w:val="2"/>
      </w:pPr>
      <w:bookmarkStart w:id="34" w:name="_Toc96420906"/>
      <w:r w:rsidRPr="00B73017">
        <w:t>Рабочая площадка и рабочее</w:t>
      </w:r>
      <w:r w:rsidR="0096682D" w:rsidRPr="00B73017">
        <w:t xml:space="preserve"> </w:t>
      </w:r>
      <w:r w:rsidRPr="00B73017">
        <w:t>место</w:t>
      </w:r>
      <w:r w:rsidR="00CC1B2D">
        <w:t xml:space="preserve"> </w:t>
      </w:r>
      <w:r w:rsidRPr="00B73017">
        <w:t xml:space="preserve"> </w:t>
      </w:r>
      <w:bookmarkEnd w:id="34"/>
      <w:r w:rsidR="00CC1B2D">
        <w:t>экзаменуемого</w:t>
      </w:r>
    </w:p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-167323</wp:posOffset>
            </wp:positionH>
            <wp:positionV relativeFrom="paragraph">
              <wp:posOffset>193993</wp:posOffset>
            </wp:positionV>
            <wp:extent cx="7064375" cy="3365500"/>
            <wp:effectExtent l="1588" t="0" r="4762" b="4763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4375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Default="006E13E3" w:rsidP="006E13E3"/>
    <w:p w:rsidR="006E13E3" w:rsidRPr="006E13E3" w:rsidRDefault="006E13E3" w:rsidP="006E13E3"/>
    <w:p w:rsidR="0096682D" w:rsidRPr="003A3B2A" w:rsidRDefault="003A3B2A" w:rsidP="003A3B2A">
      <w:pPr>
        <w:pStyle w:val="1"/>
      </w:pPr>
      <w:bookmarkStart w:id="35" w:name="_Toc96420907"/>
      <w:r w:rsidRPr="003A3B2A">
        <w:t>Посетители и взаимодействие со СМИ</w:t>
      </w:r>
      <w:bookmarkEnd w:id="35"/>
    </w:p>
    <w:p w:rsidR="001C7388" w:rsidRPr="0096682D" w:rsidRDefault="009D6574" w:rsidP="001C7388">
      <w:pPr>
        <w:jc w:val="both"/>
      </w:pPr>
      <w:r>
        <w:t>Взаимодействие со СМИ не предусмотрено.</w:t>
      </w:r>
    </w:p>
    <w:p w:rsidR="0096682D" w:rsidRDefault="0096682D" w:rsidP="001C7388">
      <w:pPr>
        <w:jc w:val="both"/>
      </w:pPr>
    </w:p>
    <w:sectPr w:rsidR="0096682D" w:rsidSect="004158B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26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6E" w:rsidRDefault="005D486E" w:rsidP="007A5E59">
      <w:pPr>
        <w:spacing w:after="0" w:line="240" w:lineRule="auto"/>
      </w:pPr>
      <w:r>
        <w:separator/>
      </w:r>
    </w:p>
  </w:endnote>
  <w:endnote w:type="continuationSeparator" w:id="0">
    <w:p w:rsidR="005D486E" w:rsidRDefault="005D486E" w:rsidP="007A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5295900</wp:posOffset>
          </wp:positionH>
          <wp:positionV relativeFrom="paragraph">
            <wp:posOffset>-762000</wp:posOffset>
          </wp:positionV>
          <wp:extent cx="838200" cy="925937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K_(whit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92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6E" w:rsidRDefault="005D486E" w:rsidP="007A5E59">
      <w:pPr>
        <w:spacing w:after="0" w:line="240" w:lineRule="auto"/>
      </w:pPr>
      <w:r>
        <w:separator/>
      </w:r>
    </w:p>
  </w:footnote>
  <w:footnote w:type="continuationSeparator" w:id="0">
    <w:p w:rsidR="005D486E" w:rsidRDefault="005D486E" w:rsidP="007A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6E" w:rsidRDefault="005D486E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132" cy="106775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2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C36"/>
    <w:multiLevelType w:val="hybridMultilevel"/>
    <w:tmpl w:val="5644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40CC"/>
    <w:multiLevelType w:val="hybridMultilevel"/>
    <w:tmpl w:val="3EBE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2529"/>
    <w:multiLevelType w:val="hybridMultilevel"/>
    <w:tmpl w:val="3E9C6D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676E7"/>
    <w:multiLevelType w:val="hybridMultilevel"/>
    <w:tmpl w:val="7B7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23A1F"/>
    <w:multiLevelType w:val="hybridMultilevel"/>
    <w:tmpl w:val="F450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A70E1"/>
    <w:multiLevelType w:val="hybridMultilevel"/>
    <w:tmpl w:val="5BEE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76894"/>
    <w:multiLevelType w:val="hybridMultilevel"/>
    <w:tmpl w:val="6B8C52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42F35"/>
    <w:multiLevelType w:val="hybridMultilevel"/>
    <w:tmpl w:val="82AA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70887"/>
    <w:multiLevelType w:val="hybridMultilevel"/>
    <w:tmpl w:val="C2048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542E2D"/>
    <w:multiLevelType w:val="hybridMultilevel"/>
    <w:tmpl w:val="5810D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D6B67"/>
    <w:multiLevelType w:val="hybridMultilevel"/>
    <w:tmpl w:val="4FE4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22A42"/>
    <w:multiLevelType w:val="hybridMultilevel"/>
    <w:tmpl w:val="7B0E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E2DF3"/>
    <w:multiLevelType w:val="hybridMultilevel"/>
    <w:tmpl w:val="E2DA7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CA29A5"/>
    <w:multiLevelType w:val="hybridMultilevel"/>
    <w:tmpl w:val="D612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B225C"/>
    <w:multiLevelType w:val="multilevel"/>
    <w:tmpl w:val="6F1866D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47507E60"/>
    <w:multiLevelType w:val="hybridMultilevel"/>
    <w:tmpl w:val="1120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D732F"/>
    <w:multiLevelType w:val="hybridMultilevel"/>
    <w:tmpl w:val="18BE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B3ED6"/>
    <w:multiLevelType w:val="hybridMultilevel"/>
    <w:tmpl w:val="C48A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06380"/>
    <w:multiLevelType w:val="hybridMultilevel"/>
    <w:tmpl w:val="05FE3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F3743A"/>
    <w:multiLevelType w:val="hybridMultilevel"/>
    <w:tmpl w:val="4A8A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50BB3"/>
    <w:multiLevelType w:val="hybridMultilevel"/>
    <w:tmpl w:val="19F89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527B4"/>
    <w:multiLevelType w:val="hybridMultilevel"/>
    <w:tmpl w:val="2836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A40D5"/>
    <w:multiLevelType w:val="hybridMultilevel"/>
    <w:tmpl w:val="EC94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01A4D"/>
    <w:multiLevelType w:val="hybridMultilevel"/>
    <w:tmpl w:val="8A2A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E6082"/>
    <w:multiLevelType w:val="hybridMultilevel"/>
    <w:tmpl w:val="7276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12"/>
  </w:num>
  <w:num w:numId="6">
    <w:abstractNumId w:val="16"/>
  </w:num>
  <w:num w:numId="7">
    <w:abstractNumId w:val="20"/>
  </w:num>
  <w:num w:numId="8">
    <w:abstractNumId w:val="24"/>
  </w:num>
  <w:num w:numId="9">
    <w:abstractNumId w:val="23"/>
  </w:num>
  <w:num w:numId="10">
    <w:abstractNumId w:val="17"/>
  </w:num>
  <w:num w:numId="11">
    <w:abstractNumId w:val="1"/>
  </w:num>
  <w:num w:numId="12">
    <w:abstractNumId w:val="9"/>
  </w:num>
  <w:num w:numId="13">
    <w:abstractNumId w:val="3"/>
  </w:num>
  <w:num w:numId="14">
    <w:abstractNumId w:val="21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5"/>
  </w:num>
  <w:num w:numId="20">
    <w:abstractNumId w:val="0"/>
  </w:num>
  <w:num w:numId="21">
    <w:abstractNumId w:val="10"/>
  </w:num>
  <w:num w:numId="22">
    <w:abstractNumId w:val="22"/>
  </w:num>
  <w:num w:numId="23">
    <w:abstractNumId w:val="19"/>
  </w:num>
  <w:num w:numId="24">
    <w:abstractNumId w:val="7"/>
  </w:num>
  <w:num w:numId="25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55D4"/>
    <w:rsid w:val="00026DFE"/>
    <w:rsid w:val="000C5A0B"/>
    <w:rsid w:val="00100661"/>
    <w:rsid w:val="00113093"/>
    <w:rsid w:val="001247E0"/>
    <w:rsid w:val="00195B4C"/>
    <w:rsid w:val="001A5EEF"/>
    <w:rsid w:val="001B26C1"/>
    <w:rsid w:val="001B4D5C"/>
    <w:rsid w:val="001C5BB1"/>
    <w:rsid w:val="001C7388"/>
    <w:rsid w:val="001C76A9"/>
    <w:rsid w:val="001D40BF"/>
    <w:rsid w:val="001D6753"/>
    <w:rsid w:val="001E1759"/>
    <w:rsid w:val="001F444C"/>
    <w:rsid w:val="00224D60"/>
    <w:rsid w:val="0023344B"/>
    <w:rsid w:val="00247296"/>
    <w:rsid w:val="002530B5"/>
    <w:rsid w:val="00262455"/>
    <w:rsid w:val="00271532"/>
    <w:rsid w:val="00294718"/>
    <w:rsid w:val="002A4245"/>
    <w:rsid w:val="002B7028"/>
    <w:rsid w:val="0031266D"/>
    <w:rsid w:val="00323BB2"/>
    <w:rsid w:val="0039694A"/>
    <w:rsid w:val="003A36BF"/>
    <w:rsid w:val="003A3B2A"/>
    <w:rsid w:val="003F4D42"/>
    <w:rsid w:val="004158B1"/>
    <w:rsid w:val="0042025E"/>
    <w:rsid w:val="004246E0"/>
    <w:rsid w:val="00430473"/>
    <w:rsid w:val="0043149E"/>
    <w:rsid w:val="00462F43"/>
    <w:rsid w:val="00464DE4"/>
    <w:rsid w:val="00477E20"/>
    <w:rsid w:val="0048486E"/>
    <w:rsid w:val="0048736D"/>
    <w:rsid w:val="004A2C5C"/>
    <w:rsid w:val="004F27A5"/>
    <w:rsid w:val="00510225"/>
    <w:rsid w:val="005173FB"/>
    <w:rsid w:val="005234F8"/>
    <w:rsid w:val="00531429"/>
    <w:rsid w:val="00534877"/>
    <w:rsid w:val="00537D70"/>
    <w:rsid w:val="005879BC"/>
    <w:rsid w:val="005A283F"/>
    <w:rsid w:val="005B26EA"/>
    <w:rsid w:val="005C75AA"/>
    <w:rsid w:val="005D486E"/>
    <w:rsid w:val="00651C1F"/>
    <w:rsid w:val="00664F76"/>
    <w:rsid w:val="006E13E3"/>
    <w:rsid w:val="0070344C"/>
    <w:rsid w:val="00704723"/>
    <w:rsid w:val="0072002A"/>
    <w:rsid w:val="00733057"/>
    <w:rsid w:val="00765455"/>
    <w:rsid w:val="007A06FA"/>
    <w:rsid w:val="007A5E59"/>
    <w:rsid w:val="007A6510"/>
    <w:rsid w:val="007E4DEF"/>
    <w:rsid w:val="007E7DAB"/>
    <w:rsid w:val="008406C0"/>
    <w:rsid w:val="008855D4"/>
    <w:rsid w:val="008C0305"/>
    <w:rsid w:val="008C6563"/>
    <w:rsid w:val="008D2E13"/>
    <w:rsid w:val="008F0BD9"/>
    <w:rsid w:val="008F42F6"/>
    <w:rsid w:val="008F55BA"/>
    <w:rsid w:val="00904AD2"/>
    <w:rsid w:val="00907E86"/>
    <w:rsid w:val="009153B1"/>
    <w:rsid w:val="00924D7E"/>
    <w:rsid w:val="0096682D"/>
    <w:rsid w:val="009C0412"/>
    <w:rsid w:val="009C5950"/>
    <w:rsid w:val="009C6EA3"/>
    <w:rsid w:val="009D6574"/>
    <w:rsid w:val="009E2445"/>
    <w:rsid w:val="00A14625"/>
    <w:rsid w:val="00A22C26"/>
    <w:rsid w:val="00A43D68"/>
    <w:rsid w:val="00A8178F"/>
    <w:rsid w:val="00AA641B"/>
    <w:rsid w:val="00AE34E1"/>
    <w:rsid w:val="00B05257"/>
    <w:rsid w:val="00B1387C"/>
    <w:rsid w:val="00B47E4D"/>
    <w:rsid w:val="00B716A0"/>
    <w:rsid w:val="00B71897"/>
    <w:rsid w:val="00B73017"/>
    <w:rsid w:val="00C1480C"/>
    <w:rsid w:val="00C2613D"/>
    <w:rsid w:val="00C56B85"/>
    <w:rsid w:val="00C747E1"/>
    <w:rsid w:val="00CC1B2D"/>
    <w:rsid w:val="00CF0336"/>
    <w:rsid w:val="00D11179"/>
    <w:rsid w:val="00D556A6"/>
    <w:rsid w:val="00D87421"/>
    <w:rsid w:val="00DC6D59"/>
    <w:rsid w:val="00DF4F18"/>
    <w:rsid w:val="00E270D2"/>
    <w:rsid w:val="00E636D2"/>
    <w:rsid w:val="00E72D08"/>
    <w:rsid w:val="00E95202"/>
    <w:rsid w:val="00EC636F"/>
    <w:rsid w:val="00EE2EEA"/>
    <w:rsid w:val="00F01145"/>
    <w:rsid w:val="00F13705"/>
    <w:rsid w:val="00F14DB2"/>
    <w:rsid w:val="00F41726"/>
    <w:rsid w:val="00F931F4"/>
    <w:rsid w:val="00F97E7B"/>
    <w:rsid w:val="00FA2275"/>
    <w:rsid w:val="00FB745C"/>
    <w:rsid w:val="00FD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0B"/>
  </w:style>
  <w:style w:type="paragraph" w:styleId="1">
    <w:name w:val="heading 1"/>
    <w:basedOn w:val="a"/>
    <w:next w:val="a"/>
    <w:link w:val="10"/>
    <w:qFormat/>
    <w:rsid w:val="0070344C"/>
    <w:pPr>
      <w:keepNext/>
      <w:keepLines/>
      <w:numPr>
        <w:numId w:val="1"/>
      </w:numPr>
      <w:pBdr>
        <w:bottom w:val="single" w:sz="4" w:space="1" w:color="4472C4" w:themeColor="accent5"/>
      </w:pBdr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344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0344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="Arial" w:hAnsiTheme="majorHAnsi" w:cstheme="majorBidi"/>
      <w:b/>
      <w:caps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96682D"/>
    <w:pPr>
      <w:keepNext/>
      <w:keepLines/>
      <w:numPr>
        <w:ilvl w:val="3"/>
        <w:numId w:val="1"/>
      </w:numPr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96682D"/>
    <w:pPr>
      <w:keepNext/>
      <w:keepLines/>
      <w:numPr>
        <w:ilvl w:val="4"/>
        <w:numId w:val="1"/>
      </w:numPr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96682D"/>
    <w:pPr>
      <w:keepNext/>
      <w:keepLines/>
      <w:numPr>
        <w:ilvl w:val="5"/>
        <w:numId w:val="1"/>
      </w:numPr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2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2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2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44C"/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0344C"/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6"/>
    </w:rPr>
  </w:style>
  <w:style w:type="paragraph" w:styleId="a3">
    <w:name w:val="List Paragraph"/>
    <w:basedOn w:val="a"/>
    <w:uiPriority w:val="34"/>
    <w:qFormat/>
    <w:rsid w:val="005173FB"/>
    <w:pPr>
      <w:ind w:left="720"/>
      <w:contextualSpacing/>
    </w:pPr>
  </w:style>
  <w:style w:type="table" w:styleId="a4">
    <w:name w:val="Table Grid"/>
    <w:basedOn w:val="a1"/>
    <w:uiPriority w:val="39"/>
    <w:rsid w:val="0025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basedOn w:val="a1"/>
    <w:uiPriority w:val="49"/>
    <w:rsid w:val="008C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5">
    <w:name w:val="Hyperlink"/>
    <w:basedOn w:val="a0"/>
    <w:uiPriority w:val="99"/>
    <w:unhideWhenUsed/>
    <w:rsid w:val="00EC636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E59"/>
  </w:style>
  <w:style w:type="paragraph" w:styleId="a8">
    <w:name w:val="footer"/>
    <w:basedOn w:val="a"/>
    <w:link w:val="a9"/>
    <w:uiPriority w:val="99"/>
    <w:unhideWhenUsed/>
    <w:rsid w:val="007A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E59"/>
  </w:style>
  <w:style w:type="paragraph" w:styleId="aa">
    <w:name w:val="No Spacing"/>
    <w:link w:val="ab"/>
    <w:uiPriority w:val="1"/>
    <w:qFormat/>
    <w:rsid w:val="0073305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33057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733057"/>
    <w:pPr>
      <w:spacing w:after="0" w:line="240" w:lineRule="auto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</w:rPr>
  </w:style>
  <w:style w:type="character" w:customStyle="1" w:styleId="ad">
    <w:name w:val="Название Знак"/>
    <w:basedOn w:val="a0"/>
    <w:link w:val="ac"/>
    <w:uiPriority w:val="10"/>
    <w:rsid w:val="00733057"/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</w:rPr>
  </w:style>
  <w:style w:type="paragraph" w:styleId="ae">
    <w:name w:val="Subtitle"/>
    <w:basedOn w:val="a"/>
    <w:next w:val="a"/>
    <w:link w:val="af"/>
    <w:qFormat/>
    <w:rsid w:val="00733057"/>
    <w:pPr>
      <w:numPr>
        <w:ilvl w:val="1"/>
      </w:numPr>
      <w:spacing w:line="182" w:lineRule="auto"/>
    </w:pPr>
    <w:rPr>
      <w:rFonts w:eastAsiaTheme="minorEastAsia"/>
      <w:color w:val="5B9BD5" w:themeColor="accent1"/>
      <w:spacing w:val="15"/>
      <w:sz w:val="48"/>
    </w:rPr>
  </w:style>
  <w:style w:type="character" w:customStyle="1" w:styleId="af">
    <w:name w:val="Подзаголовок Знак"/>
    <w:basedOn w:val="a0"/>
    <w:link w:val="ae"/>
    <w:uiPriority w:val="11"/>
    <w:rsid w:val="00733057"/>
    <w:rPr>
      <w:rFonts w:eastAsiaTheme="minorEastAsia"/>
      <w:color w:val="5B9BD5" w:themeColor="accent1"/>
      <w:spacing w:val="15"/>
      <w:sz w:val="48"/>
    </w:rPr>
  </w:style>
  <w:style w:type="paragraph" w:styleId="af0">
    <w:name w:val="TOC Heading"/>
    <w:basedOn w:val="1"/>
    <w:next w:val="a"/>
    <w:uiPriority w:val="39"/>
    <w:unhideWhenUsed/>
    <w:qFormat/>
    <w:rsid w:val="00FA2275"/>
    <w:pPr>
      <w:numPr>
        <w:numId w:val="0"/>
      </w:numPr>
      <w:pBdr>
        <w:bottom w:val="none" w:sz="0" w:space="0" w:color="auto"/>
      </w:pBdr>
      <w:outlineLvl w:val="9"/>
    </w:pPr>
    <w:rPr>
      <w:b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227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3017"/>
    <w:pPr>
      <w:tabs>
        <w:tab w:val="left" w:pos="880"/>
        <w:tab w:val="right" w:leader="dot" w:pos="9345"/>
      </w:tabs>
      <w:spacing w:after="100"/>
      <w:ind w:left="221"/>
      <w:contextualSpacing/>
    </w:pPr>
  </w:style>
  <w:style w:type="character" w:customStyle="1" w:styleId="30">
    <w:name w:val="Заголовок 3 Знак"/>
    <w:basedOn w:val="a0"/>
    <w:link w:val="3"/>
    <w:rsid w:val="0070344C"/>
    <w:rPr>
      <w:rFonts w:asciiTheme="majorHAnsi" w:eastAsia="Arial" w:hAnsiTheme="majorHAnsi" w:cstheme="majorBidi"/>
      <w:b/>
      <w:caps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6682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682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6682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uiPriority w:val="2"/>
    <w:qFormat/>
    <w:rsid w:val="0096682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9668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668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668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-451">
    <w:name w:val="Таблица-сетка 4 — акцент 51"/>
    <w:basedOn w:val="a1"/>
    <w:uiPriority w:val="49"/>
    <w:rsid w:val="00703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31">
    <w:name w:val="toc 3"/>
    <w:basedOn w:val="a"/>
    <w:next w:val="a"/>
    <w:autoRedefine/>
    <w:uiPriority w:val="39"/>
    <w:unhideWhenUsed/>
    <w:rsid w:val="00B73017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39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694A"/>
    <w:rPr>
      <w:rFonts w:ascii="Tahoma" w:hAnsi="Tahoma" w:cs="Tahoma"/>
      <w:sz w:val="16"/>
      <w:szCs w:val="16"/>
    </w:rPr>
  </w:style>
  <w:style w:type="paragraph" w:customStyle="1" w:styleId="210">
    <w:name w:val="Оглавление 21"/>
    <w:basedOn w:val="a"/>
    <w:uiPriority w:val="1"/>
    <w:qFormat/>
    <w:rsid w:val="008F42F6"/>
    <w:pPr>
      <w:widowControl w:val="0"/>
      <w:autoSpaceDE w:val="0"/>
      <w:autoSpaceDN w:val="0"/>
      <w:spacing w:before="126" w:after="0" w:line="240" w:lineRule="auto"/>
      <w:ind w:left="1406" w:hanging="38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8F42F6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lang w:val="en-US" w:bidi="en-US"/>
    </w:rPr>
  </w:style>
  <w:style w:type="character" w:styleId="af3">
    <w:name w:val="FollowedHyperlink"/>
    <w:basedOn w:val="a0"/>
    <w:uiPriority w:val="99"/>
    <w:semiHidden/>
    <w:unhideWhenUsed/>
    <w:rsid w:val="00D11179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94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0B"/>
  </w:style>
  <w:style w:type="paragraph" w:styleId="1">
    <w:name w:val="heading 1"/>
    <w:basedOn w:val="a"/>
    <w:next w:val="a"/>
    <w:link w:val="10"/>
    <w:qFormat/>
    <w:rsid w:val="0070344C"/>
    <w:pPr>
      <w:keepNext/>
      <w:keepLines/>
      <w:numPr>
        <w:numId w:val="1"/>
      </w:numPr>
      <w:pBdr>
        <w:bottom w:val="single" w:sz="4" w:space="1" w:color="4472C4" w:themeColor="accent5"/>
      </w:pBdr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344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0344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="Arial" w:hAnsiTheme="majorHAnsi" w:cstheme="majorBidi"/>
      <w:b/>
      <w:caps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96682D"/>
    <w:pPr>
      <w:keepNext/>
      <w:keepLines/>
      <w:numPr>
        <w:ilvl w:val="3"/>
        <w:numId w:val="1"/>
      </w:numPr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96682D"/>
    <w:pPr>
      <w:keepNext/>
      <w:keepLines/>
      <w:numPr>
        <w:ilvl w:val="4"/>
        <w:numId w:val="1"/>
      </w:numPr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96682D"/>
    <w:pPr>
      <w:keepNext/>
      <w:keepLines/>
      <w:numPr>
        <w:ilvl w:val="5"/>
        <w:numId w:val="1"/>
      </w:numPr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2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2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2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44C"/>
    <w:rPr>
      <w:rFonts w:asciiTheme="majorHAnsi" w:eastAsiaTheme="majorEastAsia" w:hAnsiTheme="majorHAnsi" w:cstheme="majorBidi"/>
      <w:b/>
      <w:caps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0344C"/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6"/>
    </w:rPr>
  </w:style>
  <w:style w:type="paragraph" w:styleId="a3">
    <w:name w:val="List Paragraph"/>
    <w:basedOn w:val="a"/>
    <w:uiPriority w:val="34"/>
    <w:qFormat/>
    <w:rsid w:val="005173FB"/>
    <w:pPr>
      <w:ind w:left="720"/>
      <w:contextualSpacing/>
    </w:pPr>
  </w:style>
  <w:style w:type="table" w:styleId="a4">
    <w:name w:val="Table Grid"/>
    <w:basedOn w:val="a1"/>
    <w:uiPriority w:val="39"/>
    <w:rsid w:val="0025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 — акцент 11"/>
    <w:basedOn w:val="a1"/>
    <w:uiPriority w:val="49"/>
    <w:rsid w:val="008C6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5">
    <w:name w:val="Hyperlink"/>
    <w:basedOn w:val="a0"/>
    <w:uiPriority w:val="99"/>
    <w:unhideWhenUsed/>
    <w:rsid w:val="00EC636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E59"/>
  </w:style>
  <w:style w:type="paragraph" w:styleId="a8">
    <w:name w:val="footer"/>
    <w:basedOn w:val="a"/>
    <w:link w:val="a9"/>
    <w:uiPriority w:val="99"/>
    <w:unhideWhenUsed/>
    <w:rsid w:val="007A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E59"/>
  </w:style>
  <w:style w:type="paragraph" w:styleId="aa">
    <w:name w:val="No Spacing"/>
    <w:link w:val="ab"/>
    <w:uiPriority w:val="1"/>
    <w:qFormat/>
    <w:rsid w:val="00733057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33057"/>
    <w:rPr>
      <w:rFonts w:eastAsiaTheme="minorEastAsia"/>
      <w:lang w:eastAsia="ru-RU"/>
    </w:rPr>
  </w:style>
  <w:style w:type="paragraph" w:styleId="ac">
    <w:name w:val="Title"/>
    <w:basedOn w:val="a"/>
    <w:next w:val="a"/>
    <w:link w:val="ad"/>
    <w:qFormat/>
    <w:rsid w:val="00733057"/>
    <w:pPr>
      <w:spacing w:after="0" w:line="240" w:lineRule="auto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</w:rPr>
  </w:style>
  <w:style w:type="character" w:customStyle="1" w:styleId="ad">
    <w:name w:val="Название Знак"/>
    <w:basedOn w:val="a0"/>
    <w:link w:val="ac"/>
    <w:uiPriority w:val="10"/>
    <w:rsid w:val="00733057"/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</w:rPr>
  </w:style>
  <w:style w:type="paragraph" w:styleId="ae">
    <w:name w:val="Subtitle"/>
    <w:basedOn w:val="a"/>
    <w:next w:val="a"/>
    <w:link w:val="af"/>
    <w:qFormat/>
    <w:rsid w:val="00733057"/>
    <w:pPr>
      <w:numPr>
        <w:ilvl w:val="1"/>
      </w:numPr>
      <w:spacing w:line="182" w:lineRule="auto"/>
    </w:pPr>
    <w:rPr>
      <w:rFonts w:eastAsiaTheme="minorEastAsia"/>
      <w:color w:val="5B9BD5" w:themeColor="accent1"/>
      <w:spacing w:val="15"/>
      <w:sz w:val="48"/>
    </w:rPr>
  </w:style>
  <w:style w:type="character" w:customStyle="1" w:styleId="af">
    <w:name w:val="Подзаголовок Знак"/>
    <w:basedOn w:val="a0"/>
    <w:link w:val="ae"/>
    <w:uiPriority w:val="11"/>
    <w:rsid w:val="00733057"/>
    <w:rPr>
      <w:rFonts w:eastAsiaTheme="minorEastAsia"/>
      <w:color w:val="5B9BD5" w:themeColor="accent1"/>
      <w:spacing w:val="15"/>
      <w:sz w:val="48"/>
    </w:rPr>
  </w:style>
  <w:style w:type="paragraph" w:styleId="af0">
    <w:name w:val="TOC Heading"/>
    <w:basedOn w:val="1"/>
    <w:next w:val="a"/>
    <w:uiPriority w:val="39"/>
    <w:unhideWhenUsed/>
    <w:qFormat/>
    <w:rsid w:val="00FA2275"/>
    <w:pPr>
      <w:numPr>
        <w:numId w:val="0"/>
      </w:numPr>
      <w:pBdr>
        <w:bottom w:val="none" w:sz="0" w:space="0" w:color="auto"/>
      </w:pBdr>
      <w:outlineLvl w:val="9"/>
    </w:pPr>
    <w:rPr>
      <w:b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227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3017"/>
    <w:pPr>
      <w:tabs>
        <w:tab w:val="left" w:pos="880"/>
        <w:tab w:val="right" w:leader="dot" w:pos="9345"/>
      </w:tabs>
      <w:spacing w:after="100"/>
      <w:ind w:left="221"/>
      <w:contextualSpacing/>
    </w:pPr>
  </w:style>
  <w:style w:type="character" w:customStyle="1" w:styleId="30">
    <w:name w:val="Заголовок 3 Знак"/>
    <w:basedOn w:val="a0"/>
    <w:link w:val="3"/>
    <w:rsid w:val="0070344C"/>
    <w:rPr>
      <w:rFonts w:asciiTheme="majorHAnsi" w:eastAsia="Arial" w:hAnsiTheme="majorHAnsi" w:cstheme="majorBidi"/>
      <w:b/>
      <w:caps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6682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682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96682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uiPriority w:val="2"/>
    <w:qFormat/>
    <w:rsid w:val="0096682D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96682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668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668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-451">
    <w:name w:val="Таблица-сетка 4 — акцент 51"/>
    <w:basedOn w:val="a1"/>
    <w:uiPriority w:val="49"/>
    <w:rsid w:val="00703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31">
    <w:name w:val="toc 3"/>
    <w:basedOn w:val="a"/>
    <w:next w:val="a"/>
    <w:autoRedefine/>
    <w:uiPriority w:val="39"/>
    <w:unhideWhenUsed/>
    <w:rsid w:val="00B73017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39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9694A"/>
    <w:rPr>
      <w:rFonts w:ascii="Tahoma" w:hAnsi="Tahoma" w:cs="Tahoma"/>
      <w:sz w:val="16"/>
      <w:szCs w:val="16"/>
    </w:rPr>
  </w:style>
  <w:style w:type="paragraph" w:customStyle="1" w:styleId="210">
    <w:name w:val="Оглавление 21"/>
    <w:basedOn w:val="a"/>
    <w:uiPriority w:val="1"/>
    <w:qFormat/>
    <w:rsid w:val="008F42F6"/>
    <w:pPr>
      <w:widowControl w:val="0"/>
      <w:autoSpaceDE w:val="0"/>
      <w:autoSpaceDN w:val="0"/>
      <w:spacing w:before="126" w:after="0" w:line="240" w:lineRule="auto"/>
      <w:ind w:left="1406" w:hanging="38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8F42F6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lang w:val="en-US" w:bidi="en-US"/>
    </w:rPr>
  </w:style>
  <w:style w:type="character" w:styleId="af3">
    <w:name w:val="FollowedHyperlink"/>
    <w:basedOn w:val="a0"/>
    <w:uiPriority w:val="99"/>
    <w:semiHidden/>
    <w:unhideWhenUsed/>
    <w:rsid w:val="00D11179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294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orum.worldskills.k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9444-1BA2-4EAE-BAA6-16D58265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6253</Words>
  <Characters>35645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</vt:lpstr>
    </vt:vector>
  </TitlesOfParts>
  <Company/>
  <LinksUpToDate>false</LinksUpToDate>
  <CharactersWithSpaces>41815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</dc:title>
  <dc:subject>Поварское дело</dc:subject>
  <dc:creator>Lapenko Svetlana</dc:creator>
  <cp:lastModifiedBy>Наиля</cp:lastModifiedBy>
  <cp:revision>4</cp:revision>
  <cp:lastPrinted>2018-05-07T12:35:00Z</cp:lastPrinted>
  <dcterms:created xsi:type="dcterms:W3CDTF">2022-01-25T10:23:00Z</dcterms:created>
  <dcterms:modified xsi:type="dcterms:W3CDTF">2022-02-22T05:48:00Z</dcterms:modified>
</cp:coreProperties>
</file>